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D0" w:rsidRPr="00B24693" w:rsidRDefault="00B15E30" w:rsidP="00B15E30">
      <w:pPr>
        <w:jc w:val="center"/>
        <w:rPr>
          <w:b/>
          <w:sz w:val="44"/>
          <w:szCs w:val="32"/>
        </w:rPr>
      </w:pPr>
      <w:r w:rsidRPr="00B24693">
        <w:rPr>
          <w:b/>
          <w:sz w:val="44"/>
          <w:szCs w:val="32"/>
        </w:rPr>
        <w:t>Stanovy</w:t>
      </w:r>
    </w:p>
    <w:p w:rsidR="00B15E30" w:rsidRPr="00B24693" w:rsidRDefault="00B15E30" w:rsidP="00B15E30">
      <w:pPr>
        <w:jc w:val="center"/>
        <w:rPr>
          <w:b/>
          <w:sz w:val="40"/>
          <w:szCs w:val="28"/>
        </w:rPr>
      </w:pPr>
      <w:r w:rsidRPr="00B24693">
        <w:rPr>
          <w:b/>
          <w:sz w:val="44"/>
          <w:szCs w:val="32"/>
        </w:rPr>
        <w:t>Urbárske</w:t>
      </w:r>
      <w:r w:rsidR="0056424C" w:rsidRPr="00B24693">
        <w:rPr>
          <w:b/>
          <w:sz w:val="44"/>
          <w:szCs w:val="32"/>
        </w:rPr>
        <w:t>ho</w:t>
      </w:r>
      <w:r w:rsidRPr="00B24693">
        <w:rPr>
          <w:b/>
          <w:sz w:val="44"/>
          <w:szCs w:val="32"/>
        </w:rPr>
        <w:t xml:space="preserve"> pozemkové</w:t>
      </w:r>
      <w:r w:rsidR="0056424C" w:rsidRPr="00B24693">
        <w:rPr>
          <w:b/>
          <w:sz w:val="44"/>
          <w:szCs w:val="32"/>
        </w:rPr>
        <w:t>ho spoločenstva</w:t>
      </w:r>
      <w:r w:rsidRPr="00B24693">
        <w:rPr>
          <w:b/>
          <w:sz w:val="44"/>
          <w:szCs w:val="32"/>
        </w:rPr>
        <w:t xml:space="preserve"> Banka</w:t>
      </w:r>
    </w:p>
    <w:p w:rsidR="00BD04F4" w:rsidRDefault="00BD04F4" w:rsidP="00B15E30">
      <w:pPr>
        <w:jc w:val="center"/>
        <w:rPr>
          <w:b/>
          <w:sz w:val="28"/>
          <w:szCs w:val="28"/>
        </w:rPr>
      </w:pPr>
    </w:p>
    <w:p w:rsidR="00160E43" w:rsidRDefault="00160E43" w:rsidP="00B15E30">
      <w:pPr>
        <w:jc w:val="center"/>
        <w:rPr>
          <w:b/>
          <w:sz w:val="28"/>
          <w:szCs w:val="28"/>
        </w:rPr>
      </w:pPr>
    </w:p>
    <w:p w:rsidR="00B24693" w:rsidRDefault="00B24693" w:rsidP="00B15E30">
      <w:pPr>
        <w:jc w:val="center"/>
        <w:rPr>
          <w:b/>
          <w:sz w:val="28"/>
          <w:szCs w:val="28"/>
        </w:rPr>
      </w:pPr>
    </w:p>
    <w:p w:rsidR="00B15E30" w:rsidRPr="00B24693" w:rsidRDefault="00BD04F4" w:rsidP="00B15E30">
      <w:pPr>
        <w:jc w:val="center"/>
        <w:rPr>
          <w:b/>
          <w:caps/>
          <w:sz w:val="28"/>
          <w:szCs w:val="28"/>
        </w:rPr>
      </w:pPr>
      <w:r w:rsidRPr="00B24693">
        <w:rPr>
          <w:b/>
          <w:caps/>
          <w:sz w:val="28"/>
          <w:szCs w:val="28"/>
        </w:rPr>
        <w:t>Prvá časť</w:t>
      </w:r>
    </w:p>
    <w:p w:rsidR="00B15E30" w:rsidRPr="00B24693" w:rsidRDefault="00BD04F4" w:rsidP="00B15E30">
      <w:pPr>
        <w:jc w:val="center"/>
        <w:rPr>
          <w:b/>
          <w:caps/>
          <w:sz w:val="28"/>
          <w:szCs w:val="28"/>
        </w:rPr>
      </w:pPr>
      <w:r w:rsidRPr="00B24693">
        <w:rPr>
          <w:b/>
          <w:caps/>
          <w:sz w:val="28"/>
          <w:szCs w:val="28"/>
        </w:rPr>
        <w:t>Úvodné ustanovenia</w:t>
      </w:r>
    </w:p>
    <w:p w:rsidR="00B15E30" w:rsidRPr="00B15E30" w:rsidRDefault="00B15E30" w:rsidP="00B15E30">
      <w:pPr>
        <w:rPr>
          <w:b/>
          <w:sz w:val="28"/>
          <w:szCs w:val="28"/>
        </w:rPr>
      </w:pPr>
    </w:p>
    <w:p w:rsidR="00B15E30" w:rsidRPr="00567A80" w:rsidRDefault="00BD04F4" w:rsidP="00BD04F4">
      <w:pPr>
        <w:jc w:val="center"/>
        <w:rPr>
          <w:b/>
        </w:rPr>
      </w:pPr>
      <w:r>
        <w:rPr>
          <w:b/>
        </w:rPr>
        <w:t>Článok I.</w:t>
      </w:r>
    </w:p>
    <w:p w:rsidR="00567A80" w:rsidRPr="00345BFE" w:rsidRDefault="0056424C" w:rsidP="00165AFE">
      <w:pPr>
        <w:jc w:val="both"/>
        <w:rPr>
          <w:b/>
          <w:sz w:val="28"/>
          <w:szCs w:val="28"/>
        </w:rPr>
      </w:pPr>
      <w:r w:rsidRPr="0056424C">
        <w:t>Tieto stanovy upravujú hospodárenie, práva</w:t>
      </w:r>
      <w:r w:rsidR="00DD01BF">
        <w:t>,</w:t>
      </w:r>
      <w:r w:rsidR="008E06D7">
        <w:t xml:space="preserve"> </w:t>
      </w:r>
      <w:r w:rsidR="00DD01BF">
        <w:t xml:space="preserve">povinnosti </w:t>
      </w:r>
      <w:r w:rsidR="00D93BE8">
        <w:t>a vzťahy medzi členmi  Urbárske</w:t>
      </w:r>
      <w:r w:rsidRPr="0056424C">
        <w:t>ho pozemkového spoločenstva Banka.</w:t>
      </w:r>
      <w:r w:rsidR="008E06D7">
        <w:t xml:space="preserve"> </w:t>
      </w:r>
      <w:r w:rsidR="00DD01BF">
        <w:t>S</w:t>
      </w:r>
      <w:r w:rsidR="00567A80">
        <w:t xml:space="preserve">tanovy boli vypracované na základe „Zmluvy  </w:t>
      </w:r>
      <w:r w:rsidR="00567A80" w:rsidRPr="00567A80">
        <w:t>o pozemkovom spoločenstve  vlastníkov podielov  spoločnej nehnuteľnosti v zmysle § 5 zákona č.  97/2013 Z. z. o pozemkových spoločenstvách</w:t>
      </w:r>
      <w:r w:rsidR="00567A80">
        <w:t xml:space="preserve">“, ktorá je nedielnou súčasťou týchto stanov, ďalej len </w:t>
      </w:r>
      <w:r w:rsidR="00DD01BF">
        <w:t>„</w:t>
      </w:r>
      <w:r w:rsidR="00567A80">
        <w:t>Zmluva</w:t>
      </w:r>
      <w:r w:rsidR="00DD01BF">
        <w:t xml:space="preserve">“ a </w:t>
      </w:r>
      <w:r w:rsidR="00567A80">
        <w:t>zákon</w:t>
      </w:r>
      <w:r w:rsidR="00DD01BF">
        <w:t>a</w:t>
      </w:r>
      <w:r w:rsidR="00567A80">
        <w:t xml:space="preserve"> 97/2013 Z. z., ďalej </w:t>
      </w:r>
      <w:r w:rsidR="00DD01BF">
        <w:t>len</w:t>
      </w:r>
      <w:r w:rsidR="008E06D7">
        <w:t xml:space="preserve"> </w:t>
      </w:r>
      <w:r w:rsidR="00DD01BF">
        <w:t>„</w:t>
      </w:r>
      <w:r w:rsidR="00567A80">
        <w:t>Zákon</w:t>
      </w:r>
      <w:r w:rsidR="00DD01BF">
        <w:t>“</w:t>
      </w:r>
      <w:r w:rsidR="00567A80">
        <w:t>.</w:t>
      </w:r>
    </w:p>
    <w:p w:rsidR="0056424C" w:rsidRPr="0056424C" w:rsidRDefault="0056424C" w:rsidP="0056424C">
      <w:pPr>
        <w:ind w:firstLine="708"/>
        <w:jc w:val="both"/>
      </w:pPr>
    </w:p>
    <w:p w:rsidR="00B15E30" w:rsidRDefault="00B15E30" w:rsidP="00B15E30">
      <w:pPr>
        <w:rPr>
          <w:b/>
        </w:rPr>
      </w:pPr>
    </w:p>
    <w:p w:rsidR="0056424C" w:rsidRPr="00567A80" w:rsidRDefault="00BD04F4" w:rsidP="00BD04F4">
      <w:pPr>
        <w:jc w:val="center"/>
        <w:rPr>
          <w:b/>
        </w:rPr>
      </w:pPr>
      <w:r>
        <w:rPr>
          <w:b/>
        </w:rPr>
        <w:t>Článok II</w:t>
      </w:r>
      <w:r w:rsidR="0056424C" w:rsidRPr="00567A80">
        <w:rPr>
          <w:b/>
        </w:rPr>
        <w:t>.</w:t>
      </w:r>
    </w:p>
    <w:p w:rsidR="0056424C" w:rsidRPr="00567A80" w:rsidRDefault="0056424C" w:rsidP="00B15E30">
      <w:r w:rsidRPr="00567A80">
        <w:t>Právny stav spoločenstva je definovaný v</w:t>
      </w:r>
      <w:r w:rsidR="0065202B" w:rsidRPr="00567A80">
        <w:t xml:space="preserve">  </w:t>
      </w:r>
      <w:r w:rsidR="00567A80" w:rsidRPr="00567A80">
        <w:t>Z</w:t>
      </w:r>
      <w:r w:rsidRPr="00567A80">
        <w:t xml:space="preserve">mluve </w:t>
      </w:r>
      <w:r w:rsidR="00901EB9" w:rsidRPr="00567A80">
        <w:t xml:space="preserve">a tiež </w:t>
      </w:r>
      <w:r w:rsidR="00567A80" w:rsidRPr="00567A80">
        <w:t>Zákonom.</w:t>
      </w:r>
    </w:p>
    <w:p w:rsidR="00567A80" w:rsidRDefault="00567A80" w:rsidP="0056424C">
      <w:pPr>
        <w:ind w:left="2832" w:firstLine="708"/>
        <w:rPr>
          <w:b/>
          <w:sz w:val="28"/>
          <w:szCs w:val="28"/>
        </w:rPr>
      </w:pPr>
    </w:p>
    <w:p w:rsidR="00160E43" w:rsidRDefault="00160E43" w:rsidP="0056424C">
      <w:pPr>
        <w:ind w:left="2832" w:firstLine="708"/>
        <w:rPr>
          <w:b/>
          <w:sz w:val="28"/>
          <w:szCs w:val="28"/>
        </w:rPr>
      </w:pPr>
    </w:p>
    <w:p w:rsidR="0056424C" w:rsidRDefault="0056424C" w:rsidP="00BD0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Článok </w:t>
      </w:r>
      <w:r w:rsidR="00BD04F4">
        <w:rPr>
          <w:b/>
          <w:sz w:val="28"/>
          <w:szCs w:val="28"/>
        </w:rPr>
        <w:t>III.</w:t>
      </w:r>
    </w:p>
    <w:p w:rsidR="00BD04F4" w:rsidRPr="00B15E30" w:rsidRDefault="008D4050" w:rsidP="00BD0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Úlohy spoločenstva</w:t>
      </w:r>
    </w:p>
    <w:p w:rsidR="0056424C" w:rsidRPr="001F7A9A" w:rsidRDefault="0056424C" w:rsidP="00165AFE">
      <w:pPr>
        <w:numPr>
          <w:ilvl w:val="0"/>
          <w:numId w:val="1"/>
        </w:numPr>
        <w:jc w:val="both"/>
      </w:pPr>
      <w:r w:rsidRPr="001F7A9A">
        <w:t>Úlohou spoločenstva je racionálne hospodáriť na spoločnej nehnuteľnosti a obstarávať spoločné veci vyplývajúce zo spoluvla</w:t>
      </w:r>
      <w:r w:rsidR="00C0729A" w:rsidRPr="001F7A9A">
        <w:t>stníct</w:t>
      </w:r>
      <w:r w:rsidRPr="001F7A9A">
        <w:t>va k nej.</w:t>
      </w:r>
    </w:p>
    <w:p w:rsidR="00C0729A" w:rsidRPr="001F7A9A" w:rsidRDefault="00C0729A" w:rsidP="00165AFE">
      <w:pPr>
        <w:numPr>
          <w:ilvl w:val="0"/>
          <w:numId w:val="1"/>
        </w:numPr>
        <w:jc w:val="both"/>
      </w:pPr>
      <w:r w:rsidRPr="001F7A9A">
        <w:t>Spoločenstvo môže:</w:t>
      </w:r>
    </w:p>
    <w:p w:rsidR="00C0729A" w:rsidRPr="001F7A9A" w:rsidRDefault="00C0729A" w:rsidP="00165AFE">
      <w:pPr>
        <w:numPr>
          <w:ilvl w:val="0"/>
          <w:numId w:val="2"/>
        </w:numPr>
        <w:jc w:val="both"/>
      </w:pPr>
      <w:r w:rsidRPr="001F7A9A">
        <w:t>Hospodáriť na spoločných pasienkoch a ornej pôde.</w:t>
      </w:r>
    </w:p>
    <w:p w:rsidR="00C0729A" w:rsidRPr="001F7A9A" w:rsidRDefault="00C0729A" w:rsidP="00165AFE">
      <w:pPr>
        <w:numPr>
          <w:ilvl w:val="0"/>
          <w:numId w:val="2"/>
        </w:numPr>
        <w:jc w:val="both"/>
      </w:pPr>
      <w:r w:rsidRPr="001F7A9A">
        <w:t>Hospodáriť v lese pod</w:t>
      </w:r>
      <w:r w:rsidR="00160E43">
        <w:t>ľa pokynov lesného hospodára</w:t>
      </w:r>
      <w:r w:rsidR="001F7A9A" w:rsidRPr="001F7A9A">
        <w:t>, ktorý sa riadi podľa</w:t>
      </w:r>
      <w:r w:rsidRPr="001F7A9A">
        <w:t xml:space="preserve"> osobitných predpiso</w:t>
      </w:r>
      <w:r w:rsidR="00D21665">
        <w:t>v a právnych noriem.</w:t>
      </w:r>
    </w:p>
    <w:p w:rsidR="00C0729A" w:rsidRPr="001F7A9A" w:rsidRDefault="00D21665" w:rsidP="00165AFE">
      <w:pPr>
        <w:numPr>
          <w:ilvl w:val="0"/>
          <w:numId w:val="2"/>
        </w:numPr>
        <w:jc w:val="both"/>
      </w:pPr>
      <w:r>
        <w:t>Spoločenstvo m</w:t>
      </w:r>
      <w:r w:rsidR="00C0729A" w:rsidRPr="001F7A9A">
        <w:t xml:space="preserve">ôže </w:t>
      </w:r>
      <w:r w:rsidR="00160E43">
        <w:t xml:space="preserve">vykonávať </w:t>
      </w:r>
      <w:r w:rsidR="00C0729A" w:rsidRPr="001F7A9A">
        <w:t>podnika</w:t>
      </w:r>
      <w:r w:rsidR="00160E43">
        <w:t>teľskú činnosť</w:t>
      </w:r>
      <w:r w:rsidR="00E168AE">
        <w:t xml:space="preserve"> </w:t>
      </w:r>
      <w:r>
        <w:t>aj</w:t>
      </w:r>
      <w:r w:rsidR="00C0729A" w:rsidRPr="001F7A9A">
        <w:t> v</w:t>
      </w:r>
      <w:r w:rsidR="00160E43">
        <w:t> oblasti, ktorá priamo nesúvisí s hospodárením na spoločnej nehnuteľnosti</w:t>
      </w:r>
      <w:r w:rsidR="00C0729A" w:rsidRPr="001F7A9A">
        <w:t xml:space="preserve">, </w:t>
      </w:r>
      <w:r>
        <w:t>pričom sa riadi príslušnými právnymi normami.</w:t>
      </w:r>
    </w:p>
    <w:p w:rsidR="00811F53" w:rsidRPr="001F7A9A" w:rsidRDefault="00D21665" w:rsidP="00165AFE">
      <w:pPr>
        <w:numPr>
          <w:ilvl w:val="0"/>
          <w:numId w:val="2"/>
        </w:numPr>
        <w:jc w:val="both"/>
      </w:pPr>
      <w:r>
        <w:t xml:space="preserve">Spoločenstvo môže </w:t>
      </w:r>
      <w:r w:rsidR="00811F53" w:rsidRPr="001F7A9A">
        <w:t xml:space="preserve">prenajímať </w:t>
      </w:r>
      <w:r>
        <w:t xml:space="preserve">spravované </w:t>
      </w:r>
      <w:r w:rsidR="00811F53" w:rsidRPr="001F7A9A">
        <w:t>pozemky</w:t>
      </w:r>
      <w:r>
        <w:t>.</w:t>
      </w:r>
    </w:p>
    <w:p w:rsidR="00C0729A" w:rsidRDefault="00C0729A" w:rsidP="002A4667">
      <w:pPr>
        <w:ind w:left="1080"/>
        <w:rPr>
          <w:b/>
        </w:rPr>
      </w:pPr>
    </w:p>
    <w:p w:rsidR="00160E43" w:rsidRDefault="00160E43" w:rsidP="002A4667">
      <w:pPr>
        <w:ind w:left="1080"/>
        <w:rPr>
          <w:b/>
        </w:rPr>
      </w:pPr>
    </w:p>
    <w:p w:rsidR="00BD04F4" w:rsidRPr="00B24693" w:rsidRDefault="00E2716C" w:rsidP="00BD04F4">
      <w:pPr>
        <w:jc w:val="center"/>
        <w:rPr>
          <w:b/>
          <w:caps/>
        </w:rPr>
      </w:pPr>
      <w:r w:rsidRPr="00B24693">
        <w:rPr>
          <w:b/>
          <w:caps/>
        </w:rPr>
        <w:t>D</w:t>
      </w:r>
      <w:r w:rsidR="00BD04F4" w:rsidRPr="00B24693">
        <w:rPr>
          <w:b/>
          <w:caps/>
        </w:rPr>
        <w:t>ruhá časť</w:t>
      </w:r>
    </w:p>
    <w:p w:rsidR="00C0729A" w:rsidRPr="00B24693" w:rsidRDefault="00BD04F4" w:rsidP="00BD04F4">
      <w:pPr>
        <w:jc w:val="center"/>
        <w:rPr>
          <w:b/>
          <w:caps/>
          <w:sz w:val="28"/>
          <w:szCs w:val="28"/>
        </w:rPr>
      </w:pPr>
      <w:r w:rsidRPr="00B24693">
        <w:rPr>
          <w:b/>
          <w:caps/>
          <w:sz w:val="28"/>
          <w:szCs w:val="28"/>
        </w:rPr>
        <w:t>Po</w:t>
      </w:r>
      <w:r w:rsidR="002A4667" w:rsidRPr="00B24693">
        <w:rPr>
          <w:b/>
          <w:caps/>
          <w:sz w:val="28"/>
          <w:szCs w:val="28"/>
        </w:rPr>
        <w:t xml:space="preserve">dielové </w:t>
      </w:r>
      <w:r w:rsidR="00B24693" w:rsidRPr="00B24693">
        <w:rPr>
          <w:b/>
          <w:caps/>
          <w:sz w:val="28"/>
          <w:szCs w:val="28"/>
        </w:rPr>
        <w:t>spoluvlastníctvo v spoločenstve</w:t>
      </w:r>
    </w:p>
    <w:p w:rsidR="00505E5A" w:rsidRDefault="00505E5A" w:rsidP="00505E5A">
      <w:pPr>
        <w:ind w:left="2832" w:firstLine="708"/>
        <w:jc w:val="both"/>
        <w:rPr>
          <w:b/>
          <w:sz w:val="28"/>
          <w:szCs w:val="28"/>
        </w:rPr>
      </w:pPr>
    </w:p>
    <w:p w:rsidR="00505E5A" w:rsidRDefault="00505E5A" w:rsidP="00160E43">
      <w:pPr>
        <w:jc w:val="center"/>
        <w:rPr>
          <w:b/>
        </w:rPr>
      </w:pPr>
      <w:r w:rsidRPr="003D2092">
        <w:rPr>
          <w:b/>
        </w:rPr>
        <w:t xml:space="preserve">Článok </w:t>
      </w:r>
      <w:r w:rsidR="00160E43">
        <w:rPr>
          <w:b/>
        </w:rPr>
        <w:t>IV</w:t>
      </w:r>
      <w:r w:rsidRPr="003D2092">
        <w:rPr>
          <w:b/>
        </w:rPr>
        <w:t>.</w:t>
      </w:r>
    </w:p>
    <w:p w:rsidR="001B6D3D" w:rsidRDefault="001B6D3D" w:rsidP="001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Práva a povinnosti</w:t>
      </w:r>
    </w:p>
    <w:p w:rsidR="00516EA4" w:rsidRDefault="00516EA4" w:rsidP="00165AFE">
      <w:pPr>
        <w:numPr>
          <w:ilvl w:val="0"/>
          <w:numId w:val="3"/>
        </w:numPr>
        <w:jc w:val="both"/>
      </w:pPr>
      <w:r>
        <w:t>Člen spoločenstva je povinný vykonávať činnosť na dosiahnutie účelu spoločenstva a zdržať sa konania, ktor</w:t>
      </w:r>
      <w:r w:rsidR="00160E43">
        <w:t>é</w:t>
      </w:r>
      <w:r w:rsidR="00E168AE">
        <w:t xml:space="preserve"> </w:t>
      </w:r>
      <w:r>
        <w:t>by tomuto účelu odporovalo.</w:t>
      </w:r>
    </w:p>
    <w:p w:rsidR="00516EA4" w:rsidRDefault="00516EA4" w:rsidP="00165AFE">
      <w:pPr>
        <w:numPr>
          <w:ilvl w:val="0"/>
          <w:numId w:val="3"/>
        </w:numPr>
        <w:jc w:val="both"/>
      </w:pPr>
      <w:r>
        <w:t>Každý člen spoločenstva má právo voliť a byť zvolený do orgánov spoločenstva.</w:t>
      </w:r>
    </w:p>
    <w:p w:rsidR="006A05A8" w:rsidRDefault="006A05A8" w:rsidP="00F25494">
      <w:pPr>
        <w:ind w:left="1068"/>
        <w:jc w:val="center"/>
        <w:rPr>
          <w:b/>
        </w:rPr>
      </w:pPr>
    </w:p>
    <w:p w:rsidR="001B6D3D" w:rsidRDefault="001B6D3D">
      <w:pPr>
        <w:rPr>
          <w:b/>
        </w:rPr>
      </w:pPr>
      <w:r>
        <w:rPr>
          <w:b/>
        </w:rPr>
        <w:br w:type="page"/>
      </w:r>
    </w:p>
    <w:p w:rsidR="00F25494" w:rsidRPr="00B24693" w:rsidRDefault="00F25494" w:rsidP="001B6D3D">
      <w:pPr>
        <w:jc w:val="center"/>
        <w:rPr>
          <w:b/>
          <w:caps/>
        </w:rPr>
      </w:pPr>
      <w:r w:rsidRPr="00B24693">
        <w:rPr>
          <w:b/>
          <w:caps/>
        </w:rPr>
        <w:lastRenderedPageBreak/>
        <w:t>T</w:t>
      </w:r>
      <w:r w:rsidR="001B6D3D" w:rsidRPr="00B24693">
        <w:rPr>
          <w:b/>
          <w:caps/>
        </w:rPr>
        <w:t>retia časť</w:t>
      </w:r>
    </w:p>
    <w:p w:rsidR="00516EA4" w:rsidRPr="00B24693" w:rsidRDefault="00516EA4" w:rsidP="001B6D3D">
      <w:pPr>
        <w:jc w:val="center"/>
        <w:rPr>
          <w:b/>
          <w:caps/>
          <w:sz w:val="28"/>
          <w:szCs w:val="28"/>
        </w:rPr>
      </w:pPr>
      <w:r w:rsidRPr="00B24693">
        <w:rPr>
          <w:b/>
          <w:caps/>
          <w:sz w:val="28"/>
          <w:szCs w:val="28"/>
        </w:rPr>
        <w:t>Druh s</w:t>
      </w:r>
      <w:r w:rsidR="00B24693" w:rsidRPr="00B24693">
        <w:rPr>
          <w:b/>
          <w:caps/>
          <w:sz w:val="28"/>
          <w:szCs w:val="28"/>
        </w:rPr>
        <w:t>poločenstva a právne postavenie</w:t>
      </w:r>
    </w:p>
    <w:p w:rsidR="00516EA4" w:rsidRDefault="00516EA4" w:rsidP="00516EA4">
      <w:pPr>
        <w:ind w:left="2832" w:firstLine="708"/>
        <w:rPr>
          <w:b/>
          <w:sz w:val="28"/>
          <w:szCs w:val="28"/>
        </w:rPr>
      </w:pPr>
    </w:p>
    <w:p w:rsidR="00516EA4" w:rsidRDefault="00516EA4" w:rsidP="001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Článok </w:t>
      </w:r>
      <w:r w:rsidR="001B6D3D">
        <w:rPr>
          <w:b/>
          <w:sz w:val="28"/>
          <w:szCs w:val="28"/>
        </w:rPr>
        <w:t>V</w:t>
      </w:r>
      <w:r w:rsidRPr="00B15E30">
        <w:rPr>
          <w:b/>
          <w:sz w:val="28"/>
          <w:szCs w:val="28"/>
        </w:rPr>
        <w:t>.</w:t>
      </w:r>
    </w:p>
    <w:p w:rsidR="00516EA4" w:rsidRDefault="00516EA4" w:rsidP="001B6D3D">
      <w:r>
        <w:t>Urbárske pozemkové spoločenstvo</w:t>
      </w:r>
      <w:r w:rsidR="00E168AE">
        <w:t xml:space="preserve"> </w:t>
      </w:r>
      <w:r>
        <w:t>Banka je spoločenstvo s právnou subjektivitou.</w:t>
      </w:r>
    </w:p>
    <w:p w:rsidR="00DC50E9" w:rsidRDefault="00DC50E9" w:rsidP="00F25494">
      <w:pPr>
        <w:ind w:left="2832" w:firstLine="708"/>
        <w:jc w:val="both"/>
        <w:rPr>
          <w:b/>
          <w:sz w:val="28"/>
          <w:szCs w:val="28"/>
        </w:rPr>
      </w:pPr>
    </w:p>
    <w:p w:rsidR="003B1D16" w:rsidRDefault="003B1D16" w:rsidP="00F25494">
      <w:pPr>
        <w:ind w:left="2832" w:firstLine="708"/>
        <w:jc w:val="both"/>
        <w:rPr>
          <w:b/>
          <w:sz w:val="28"/>
          <w:szCs w:val="28"/>
        </w:rPr>
      </w:pPr>
    </w:p>
    <w:p w:rsidR="00032DFC" w:rsidRDefault="00032DFC" w:rsidP="001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Článok </w:t>
      </w:r>
      <w:r w:rsidR="001B6D3D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.</w:t>
      </w:r>
    </w:p>
    <w:p w:rsidR="001B6D3D" w:rsidRDefault="008D4050" w:rsidP="001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Majetok spoločenstva</w:t>
      </w:r>
    </w:p>
    <w:p w:rsidR="00032DFC" w:rsidRPr="00032DFC" w:rsidRDefault="00032DFC" w:rsidP="00165AF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t>Majetkom spoločnosti je súhrn majetkových hodnôt, ktoré spoločenstvo vlastní a ktoré sú určené na plnenie úloh spoločenstva, slúžia a vznikli v súvislosti s</w:t>
      </w:r>
      <w:r w:rsidR="001B6D3D">
        <w:t> </w:t>
      </w:r>
      <w:r>
        <w:t>užívaním</w:t>
      </w:r>
      <w:r w:rsidR="001B6D3D">
        <w:t xml:space="preserve"> a</w:t>
      </w:r>
      <w:r>
        <w:t> hospodárením na spoločnej nehnuteľnosti.</w:t>
      </w:r>
    </w:p>
    <w:p w:rsidR="00505E5A" w:rsidRDefault="00032DFC" w:rsidP="00165AFE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t>Základný majetok spoločenstva tvorí nehnuteľný majetok zapísaný v</w:t>
      </w:r>
      <w:r w:rsidR="009D5CFF">
        <w:t> Prílohe č. 2</w:t>
      </w:r>
      <w:r>
        <w:t xml:space="preserve"> Zmluvy. </w:t>
      </w:r>
    </w:p>
    <w:p w:rsidR="001B6D3D" w:rsidRDefault="001B6D3D" w:rsidP="00032DFC">
      <w:pPr>
        <w:ind w:left="1416" w:firstLine="708"/>
        <w:rPr>
          <w:b/>
          <w:sz w:val="28"/>
          <w:szCs w:val="28"/>
        </w:rPr>
      </w:pPr>
    </w:p>
    <w:p w:rsidR="00032DFC" w:rsidRDefault="00032DFC" w:rsidP="001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Článok </w:t>
      </w:r>
      <w:r w:rsidR="001B6D3D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>.</w:t>
      </w:r>
    </w:p>
    <w:p w:rsidR="001B6D3D" w:rsidRDefault="008D4050" w:rsidP="001B6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Zásady hospodárenia</w:t>
      </w:r>
    </w:p>
    <w:p w:rsidR="00032DFC" w:rsidRDefault="00DC50E9" w:rsidP="00165AFE">
      <w:pPr>
        <w:pStyle w:val="Odsekzoznamu"/>
        <w:numPr>
          <w:ilvl w:val="0"/>
          <w:numId w:val="5"/>
        </w:numPr>
        <w:jc w:val="both"/>
      </w:pPr>
      <w:r>
        <w:t xml:space="preserve">Orgány spoločenstva </w:t>
      </w:r>
      <w:r w:rsidR="00032DFC">
        <w:t xml:space="preserve"> pri nakladaní s majetkom UPS </w:t>
      </w:r>
      <w:r>
        <w:t xml:space="preserve">sa </w:t>
      </w:r>
      <w:r w:rsidR="00032DFC">
        <w:t>riadia týmito stanovami, zmluvou a Zákonom.</w:t>
      </w:r>
    </w:p>
    <w:p w:rsidR="001B6D3D" w:rsidRDefault="00032DFC" w:rsidP="00165AFE">
      <w:pPr>
        <w:numPr>
          <w:ilvl w:val="0"/>
          <w:numId w:val="5"/>
        </w:numPr>
        <w:jc w:val="both"/>
      </w:pPr>
      <w:r>
        <w:t>Spoločenstvo je povinné viesť účtovnú evidenciu v súlade s platnými zákonmi a</w:t>
      </w:r>
      <w:r w:rsidR="00485A72">
        <w:t> </w:t>
      </w:r>
      <w:r>
        <w:t>predpismi</w:t>
      </w:r>
      <w:r w:rsidR="00485A72">
        <w:t xml:space="preserve"> SR</w:t>
      </w:r>
      <w:r>
        <w:t>.</w:t>
      </w:r>
    </w:p>
    <w:p w:rsidR="008E4AC3" w:rsidRDefault="008E4AC3" w:rsidP="008E4AC3">
      <w:pPr>
        <w:ind w:left="720"/>
      </w:pPr>
    </w:p>
    <w:p w:rsidR="009F0F60" w:rsidRDefault="009F0F60" w:rsidP="008E4AC3">
      <w:pPr>
        <w:ind w:left="720"/>
      </w:pPr>
    </w:p>
    <w:p w:rsidR="00B24693" w:rsidRDefault="00B24693" w:rsidP="008E4AC3">
      <w:pPr>
        <w:ind w:left="720"/>
      </w:pPr>
    </w:p>
    <w:p w:rsidR="009F0F60" w:rsidRPr="00B24693" w:rsidRDefault="009F0F60" w:rsidP="009F0F60">
      <w:pPr>
        <w:jc w:val="center"/>
        <w:rPr>
          <w:b/>
          <w:caps/>
        </w:rPr>
      </w:pPr>
      <w:r w:rsidRPr="00B24693">
        <w:rPr>
          <w:b/>
          <w:caps/>
        </w:rPr>
        <w:t>Štvrtá časť</w:t>
      </w:r>
    </w:p>
    <w:p w:rsidR="009F0F60" w:rsidRPr="00B24693" w:rsidRDefault="009F0F60" w:rsidP="009F0F60">
      <w:pPr>
        <w:jc w:val="center"/>
        <w:rPr>
          <w:b/>
          <w:caps/>
          <w:sz w:val="28"/>
          <w:szCs w:val="28"/>
        </w:rPr>
      </w:pPr>
      <w:r w:rsidRPr="00B24693">
        <w:rPr>
          <w:b/>
          <w:caps/>
          <w:sz w:val="28"/>
          <w:szCs w:val="28"/>
        </w:rPr>
        <w:t>Urbársky výbor, jeho práva a povinnosti</w:t>
      </w:r>
    </w:p>
    <w:p w:rsidR="009F0F60" w:rsidRDefault="009F0F60" w:rsidP="009F0F60">
      <w:pPr>
        <w:jc w:val="center"/>
        <w:rPr>
          <w:b/>
          <w:sz w:val="28"/>
          <w:szCs w:val="28"/>
        </w:rPr>
      </w:pPr>
    </w:p>
    <w:p w:rsidR="009F0F60" w:rsidRDefault="009F0F60" w:rsidP="009F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VIII.</w:t>
      </w:r>
    </w:p>
    <w:p w:rsidR="009F0F60" w:rsidRPr="009F0F60" w:rsidRDefault="009F0F60" w:rsidP="009F0F60">
      <w:pPr>
        <w:jc w:val="center"/>
        <w:rPr>
          <w:b/>
          <w:sz w:val="28"/>
          <w:szCs w:val="28"/>
        </w:rPr>
      </w:pPr>
      <w:r w:rsidRPr="009F0F60">
        <w:rPr>
          <w:b/>
          <w:sz w:val="28"/>
          <w:szCs w:val="28"/>
        </w:rPr>
        <w:t>Voľba členov Urbárskeho výboru</w:t>
      </w:r>
    </w:p>
    <w:p w:rsidR="009F0F60" w:rsidRDefault="009F0F60" w:rsidP="008946B5">
      <w:pPr>
        <w:jc w:val="both"/>
      </w:pPr>
      <w:r w:rsidRPr="009F0F60">
        <w:t>Výbor Urbárskeho pozemkového spoločenstva</w:t>
      </w:r>
      <w:r w:rsidR="009D5CFF">
        <w:t xml:space="preserve"> /ďalej len Výbor/</w:t>
      </w:r>
      <w:r w:rsidRPr="009F0F60">
        <w:t xml:space="preserve"> má minimálne </w:t>
      </w:r>
      <w:r w:rsidR="008E06D7">
        <w:t>9</w:t>
      </w:r>
      <w:r w:rsidRPr="009F0F60">
        <w:t xml:space="preserve"> členov</w:t>
      </w:r>
      <w:r w:rsidR="008C4BFF">
        <w:t xml:space="preserve">. Títo sú volení </w:t>
      </w:r>
      <w:r w:rsidR="008946B5">
        <w:t>Valným z</w:t>
      </w:r>
      <w:r w:rsidR="008E0428">
        <w:t>hromažden</w:t>
      </w:r>
      <w:r w:rsidR="003E5AC3">
        <w:t>í</w:t>
      </w:r>
      <w:r w:rsidR="008946B5">
        <w:t>m</w:t>
      </w:r>
      <w:r w:rsidR="008E0428">
        <w:t>.</w:t>
      </w:r>
      <w:r w:rsidR="008C4BFF">
        <w:t xml:space="preserve"> Súčasťou voľby členov výboru je aj voľba náhradníkov</w:t>
      </w:r>
      <w:r w:rsidR="00E801B8">
        <w:t xml:space="preserve"> Výboru</w:t>
      </w:r>
      <w:r w:rsidR="008C4BFF">
        <w:t>. Valné zhromaždenie volí minimálne 1 náhradníka.</w:t>
      </w:r>
      <w:r w:rsidR="00E168AE">
        <w:t xml:space="preserve"> </w:t>
      </w:r>
      <w:r w:rsidR="008C4BFF">
        <w:t>Členovia</w:t>
      </w:r>
      <w:r w:rsidR="00E168AE">
        <w:t xml:space="preserve"> </w:t>
      </w:r>
      <w:r w:rsidR="0086059C">
        <w:t>V</w:t>
      </w:r>
      <w:r w:rsidR="008C4BFF">
        <w:t xml:space="preserve">ýboru a tiež náhradníci sú volení na obdobie </w:t>
      </w:r>
      <w:r w:rsidR="00851486">
        <w:t>p</w:t>
      </w:r>
      <w:r w:rsidR="008C4BFF">
        <w:t xml:space="preserve">iatich </w:t>
      </w:r>
      <w:r w:rsidR="00851486">
        <w:t>rokov.</w:t>
      </w:r>
      <w:r w:rsidR="009D5CFF">
        <w:t xml:space="preserve"> Ak </w:t>
      </w:r>
      <w:r w:rsidR="008946B5">
        <w:t xml:space="preserve">z akéhokoľvek dôvodu </w:t>
      </w:r>
      <w:r w:rsidR="009D5CFF">
        <w:t xml:space="preserve">počet členov Výboru klesne pod </w:t>
      </w:r>
      <w:bookmarkStart w:id="0" w:name="_GoBack"/>
      <w:bookmarkEnd w:id="0"/>
      <w:r w:rsidR="008E06D7">
        <w:t>9</w:t>
      </w:r>
      <w:r w:rsidR="009D5CFF">
        <w:t>,</w:t>
      </w:r>
      <w:r w:rsidR="008E0428">
        <w:t xml:space="preserve"> zostávajúci členovia </w:t>
      </w:r>
      <w:r w:rsidR="008946B5">
        <w:t>V</w:t>
      </w:r>
      <w:r w:rsidR="008E0428">
        <w:t xml:space="preserve">ýboru zvolia chýbajúcich členov </w:t>
      </w:r>
      <w:r w:rsidR="008946B5">
        <w:t xml:space="preserve">Výboru </w:t>
      </w:r>
      <w:r w:rsidR="008E0428">
        <w:t xml:space="preserve">z radov náhradníkov. </w:t>
      </w:r>
      <w:r w:rsidR="008C4BFF">
        <w:t>Určenie</w:t>
      </w:r>
      <w:r w:rsidR="008E0428">
        <w:t xml:space="preserve"> náhradníkov, ktorý majú zastávať pozíciu člena Výboru rieši </w:t>
      </w:r>
      <w:r w:rsidR="008946B5">
        <w:t>V</w:t>
      </w:r>
      <w:r w:rsidR="008E0428">
        <w:t xml:space="preserve">ýbor formou hlasovania. Noví členovia Výboru </w:t>
      </w:r>
      <w:r w:rsidR="0086059C">
        <w:t xml:space="preserve">z radov náhradníkov </w:t>
      </w:r>
      <w:r w:rsidR="008E0428">
        <w:t>sú vyberan</w:t>
      </w:r>
      <w:r w:rsidR="008E06D7">
        <w:t>í</w:t>
      </w:r>
      <w:r w:rsidR="008E0428">
        <w:t xml:space="preserve"> podľa počtu hlasov, ktoré pri hlasovaní </w:t>
      </w:r>
      <w:r w:rsidR="008946B5">
        <w:t>získali. Pri nerozhodnom výsledku hlasovania (</w:t>
      </w:r>
      <w:r w:rsidR="008C4BFF">
        <w:t>náhradníci, ktorý získajú zhodný</w:t>
      </w:r>
      <w:r w:rsidR="008946B5">
        <w:t xml:space="preserve"> počet hlasov)</w:t>
      </w:r>
      <w:r w:rsidR="008C4BFF">
        <w:t>,</w:t>
      </w:r>
      <w:r w:rsidR="008946B5">
        <w:t xml:space="preserve"> má prednosť náhradník, ktorý vlastní väčšiu  výmeru pozemkov, ktoré Urbárske pozemkové spoločenstvo </w:t>
      </w:r>
      <w:r w:rsidR="008726B8">
        <w:t xml:space="preserve">Banka </w:t>
      </w:r>
      <w:r w:rsidR="008946B5">
        <w:t xml:space="preserve">spravuje. </w:t>
      </w:r>
    </w:p>
    <w:p w:rsidR="009F0F60" w:rsidRDefault="009F0F60" w:rsidP="008E4AC3">
      <w:pPr>
        <w:ind w:left="720"/>
      </w:pPr>
    </w:p>
    <w:p w:rsidR="009F0F60" w:rsidRDefault="009F0F60" w:rsidP="009F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IX.</w:t>
      </w:r>
    </w:p>
    <w:p w:rsidR="009F0F60" w:rsidRPr="009F0F60" w:rsidRDefault="009F0F60" w:rsidP="009F0F60">
      <w:pPr>
        <w:jc w:val="center"/>
        <w:rPr>
          <w:b/>
          <w:sz w:val="28"/>
          <w:szCs w:val="28"/>
        </w:rPr>
      </w:pPr>
      <w:r w:rsidRPr="009F0F60">
        <w:rPr>
          <w:b/>
          <w:sz w:val="28"/>
          <w:szCs w:val="28"/>
        </w:rPr>
        <w:t>Práva a povinnosti Urbárskeho výboru</w:t>
      </w:r>
    </w:p>
    <w:p w:rsidR="009F0F60" w:rsidRPr="009F0F60" w:rsidRDefault="009F0F60" w:rsidP="00165AFE">
      <w:pPr>
        <w:pStyle w:val="m-6976700853964955154msolistparagraph"/>
        <w:jc w:val="both"/>
      </w:pPr>
      <w:r w:rsidRPr="009F0F60">
        <w:t>Činnosť Urbárskeho pozemkového spoločenstva riadi Urbársky výbor</w:t>
      </w:r>
      <w:r w:rsidR="008E06D7">
        <w:t>,</w:t>
      </w:r>
      <w:r w:rsidRPr="009F0F60">
        <w:t xml:space="preserve"> na čele ktorého je predseda. Urbársky výbor má tieto kompetencie:</w:t>
      </w:r>
    </w:p>
    <w:p w:rsidR="009F0F60" w:rsidRP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Hospodári s hnuteľným a </w:t>
      </w:r>
      <w:r w:rsidR="008E06D7">
        <w:t xml:space="preserve"> </w:t>
      </w:r>
      <w:r w:rsidRPr="009F0F60">
        <w:t>nehnuteľným majetkom urbárskeho pozemkového spoločenstva.</w:t>
      </w:r>
    </w:p>
    <w:p w:rsidR="009F0F60" w:rsidRP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lastRenderedPageBreak/>
        <w:t>Hospodári na pozemkoch ktoré Urbárske pozemkové spoločenstvo spravuje.</w:t>
      </w:r>
    </w:p>
    <w:p w:rsidR="009F0F60" w:rsidRP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Uzatvára a rieši zmluvné vzťahy ohľadom prenájmu pozemkov.</w:t>
      </w:r>
    </w:p>
    <w:p w:rsidR="009F0F60" w:rsidRP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Uzatvára zmluvy na ťažbu dreva.</w:t>
      </w:r>
    </w:p>
    <w:p w:rsidR="009F0F60" w:rsidRP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Riadi a kontroluje ťažbu dreva v súlade s platnou legislatívou.</w:t>
      </w:r>
    </w:p>
    <w:p w:rsidR="009F0F60" w:rsidRP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Uzatvára zmluvy s poľovným združením.</w:t>
      </w:r>
    </w:p>
    <w:p w:rsidR="009F0F60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Zabezpečuje ochranu prírody na spravovaných pozemkoch, kontroluje činnosť vykonávanú na spravovaných pozemkoch, tak aby nedochádzalo k poškodzovaniu prírody a zvierat.</w:t>
      </w:r>
    </w:p>
    <w:p w:rsidR="0099685F" w:rsidRDefault="00A87353" w:rsidP="00165AFE">
      <w:pPr>
        <w:pStyle w:val="m-6976700853964955154msolistparagraph"/>
        <w:numPr>
          <w:ilvl w:val="0"/>
          <w:numId w:val="38"/>
        </w:numPr>
        <w:jc w:val="both"/>
      </w:pPr>
      <w:r>
        <w:t>Vykonáva nákup materiálu a služieb v súvislosti so správou majetku Urbárskeho pozemkového spoločenstva.</w:t>
      </w:r>
    </w:p>
    <w:p w:rsidR="000445D7" w:rsidRDefault="009F0F60" w:rsidP="00165AFE">
      <w:pPr>
        <w:pStyle w:val="m-6976700853964955154msolistparagraph"/>
        <w:numPr>
          <w:ilvl w:val="0"/>
          <w:numId w:val="38"/>
        </w:numPr>
        <w:jc w:val="both"/>
      </w:pPr>
      <w:r w:rsidRPr="009F0F60">
        <w:t>Schvaľuje cenník Urbárskeho pozemkového spoločenstva.</w:t>
      </w:r>
    </w:p>
    <w:p w:rsidR="00FB3325" w:rsidRDefault="000445D7" w:rsidP="00165AFE">
      <w:pPr>
        <w:pStyle w:val="m-6976700853964955154msolistparagraph"/>
        <w:numPr>
          <w:ilvl w:val="0"/>
          <w:numId w:val="38"/>
        </w:numPr>
        <w:jc w:val="both"/>
      </w:pPr>
      <w:r>
        <w:t>Schvaľuje cenu za odpracovanú brigádnickú hodinu (€/1 hod.) členov Urbárskeho pozemkového spoločenstva.</w:t>
      </w:r>
    </w:p>
    <w:p w:rsidR="00FB3325" w:rsidRDefault="00FB3325" w:rsidP="00FB3325">
      <w:pPr>
        <w:pStyle w:val="m-6976700853964955154msolistparagraph"/>
        <w:ind w:left="720"/>
      </w:pPr>
    </w:p>
    <w:p w:rsidR="00FB3325" w:rsidRDefault="00FB3325" w:rsidP="00FB3325">
      <w:pPr>
        <w:jc w:val="center"/>
        <w:rPr>
          <w:b/>
          <w:sz w:val="28"/>
          <w:szCs w:val="28"/>
        </w:rPr>
      </w:pPr>
      <w:r w:rsidRPr="00FB3325">
        <w:rPr>
          <w:b/>
          <w:sz w:val="28"/>
          <w:szCs w:val="28"/>
        </w:rPr>
        <w:t>Článok X.</w:t>
      </w:r>
    </w:p>
    <w:p w:rsidR="00FB3325" w:rsidRDefault="00FB3325" w:rsidP="00FB3325">
      <w:pPr>
        <w:jc w:val="center"/>
        <w:rPr>
          <w:b/>
          <w:sz w:val="28"/>
          <w:szCs w:val="28"/>
        </w:rPr>
      </w:pPr>
      <w:r w:rsidRPr="00FB3325">
        <w:rPr>
          <w:b/>
          <w:sz w:val="28"/>
          <w:szCs w:val="28"/>
        </w:rPr>
        <w:t>Rozhodovacie právomoci a podpisový poriadok</w:t>
      </w:r>
    </w:p>
    <w:p w:rsidR="00FB3325" w:rsidRPr="00FB3325" w:rsidRDefault="00FB3325" w:rsidP="00FB3325">
      <w:pPr>
        <w:jc w:val="center"/>
      </w:pPr>
    </w:p>
    <w:tbl>
      <w:tblPr>
        <w:tblStyle w:val="Mriekatabuky"/>
        <w:tblW w:w="0" w:type="auto"/>
        <w:tblLook w:val="04A0"/>
      </w:tblPr>
      <w:tblGrid>
        <w:gridCol w:w="2405"/>
        <w:gridCol w:w="6657"/>
      </w:tblGrid>
      <w:tr w:rsidR="00FB3325" w:rsidRPr="00FB3325" w:rsidTr="004D7CA4">
        <w:tc>
          <w:tcPr>
            <w:tcW w:w="2405" w:type="dxa"/>
          </w:tcPr>
          <w:p w:rsidR="00FB3325" w:rsidRPr="00FB3325" w:rsidRDefault="00FB3325" w:rsidP="004D7CA4">
            <w:pPr>
              <w:pStyle w:val="m-6976700853964955154msolistparagraph"/>
              <w:rPr>
                <w:b/>
              </w:rPr>
            </w:pPr>
            <w:r w:rsidRPr="00FB3325">
              <w:rPr>
                <w:b/>
              </w:rPr>
              <w:t>Suma</w:t>
            </w:r>
          </w:p>
        </w:tc>
        <w:tc>
          <w:tcPr>
            <w:tcW w:w="6657" w:type="dxa"/>
          </w:tcPr>
          <w:p w:rsidR="00FB3325" w:rsidRPr="00FB3325" w:rsidRDefault="00FB3325" w:rsidP="004D7CA4">
            <w:pPr>
              <w:pStyle w:val="m-6976700853964955154msolistparagraph"/>
              <w:rPr>
                <w:b/>
              </w:rPr>
            </w:pPr>
            <w:r w:rsidRPr="00FB3325">
              <w:rPr>
                <w:b/>
              </w:rPr>
              <w:t>Oprávnený rozhodovať</w:t>
            </w:r>
          </w:p>
        </w:tc>
      </w:tr>
      <w:tr w:rsidR="00FB3325" w:rsidTr="004D7CA4">
        <w:tc>
          <w:tcPr>
            <w:tcW w:w="2405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od 0 € do 100,-€</w:t>
            </w:r>
          </w:p>
        </w:tc>
        <w:tc>
          <w:tcPr>
            <w:tcW w:w="6657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Predseda samostatne</w:t>
            </w:r>
          </w:p>
        </w:tc>
      </w:tr>
      <w:tr w:rsidR="00FB3325" w:rsidTr="004D7CA4">
        <w:tc>
          <w:tcPr>
            <w:tcW w:w="2405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od 101,-€ do 500,-€</w:t>
            </w:r>
          </w:p>
        </w:tc>
        <w:tc>
          <w:tcPr>
            <w:tcW w:w="6657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Predseda + 1 člen Urbá</w:t>
            </w:r>
            <w:r>
              <w:t>r</w:t>
            </w:r>
            <w:r w:rsidRPr="00FB3325">
              <w:t>skeho výboru</w:t>
            </w:r>
          </w:p>
        </w:tc>
      </w:tr>
      <w:tr w:rsidR="00FB3325" w:rsidTr="004D7CA4">
        <w:tc>
          <w:tcPr>
            <w:tcW w:w="2405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od 501,-€ do 1.000,-€</w:t>
            </w:r>
          </w:p>
        </w:tc>
        <w:tc>
          <w:tcPr>
            <w:tcW w:w="6657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Predseda + 2 členovia Urbárskeho výboru</w:t>
            </w:r>
          </w:p>
        </w:tc>
      </w:tr>
      <w:tr w:rsidR="00FB3325" w:rsidTr="004D7CA4">
        <w:tc>
          <w:tcPr>
            <w:tcW w:w="2405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nad 1</w:t>
            </w:r>
            <w:r w:rsidR="00DE034E">
              <w:t>.</w:t>
            </w:r>
            <w:r w:rsidRPr="00FB3325">
              <w:t>000,-€</w:t>
            </w:r>
          </w:p>
        </w:tc>
        <w:tc>
          <w:tcPr>
            <w:tcW w:w="6657" w:type="dxa"/>
          </w:tcPr>
          <w:p w:rsidR="00FB3325" w:rsidRPr="00FB3325" w:rsidRDefault="00FB3325" w:rsidP="004D7CA4">
            <w:pPr>
              <w:pStyle w:val="m-6976700853964955154msolistparagraph"/>
            </w:pPr>
            <w:r w:rsidRPr="00FB3325">
              <w:t>Podlieha schváleniu Urbárskeho výboru*</w:t>
            </w:r>
          </w:p>
        </w:tc>
      </w:tr>
    </w:tbl>
    <w:p w:rsidR="00FB3325" w:rsidRDefault="00FB3325" w:rsidP="00165AFE">
      <w:pPr>
        <w:pStyle w:val="m-6976700853964955154msolistparagraph"/>
        <w:jc w:val="both"/>
      </w:pPr>
      <w:r w:rsidRPr="00FB3325">
        <w:t>* Schválenie je podmienené schválením predsedu a nadpolovičnej väčšiny členov Urbárskeho výboru. Hlas predsedu sa ráta do počtu hlasuj</w:t>
      </w:r>
      <w:r w:rsidR="0004081F">
        <w:t>úcich členov Urbárskeho výboru.</w:t>
      </w:r>
    </w:p>
    <w:p w:rsidR="009B7C01" w:rsidRPr="00FB3325" w:rsidRDefault="009B7C01" w:rsidP="00165AFE">
      <w:pPr>
        <w:pStyle w:val="m-6976700853964955154msolistparagraph"/>
        <w:jc w:val="both"/>
      </w:pPr>
      <w:r>
        <w:t>Darovanie, bezplatné poskytnutie alebo odpredaj dreva za symbolickú cenu z ťažby alebo čistenia pozemkov od náletových drevín podlieha schváleniu nadpolovičnej väčšiny členov Urbárskeho výboru.</w:t>
      </w:r>
    </w:p>
    <w:p w:rsidR="00CE23A2" w:rsidRDefault="00CE23A2" w:rsidP="00CE23A2"/>
    <w:p w:rsidR="000F07DB" w:rsidRDefault="000F07DB" w:rsidP="00C97EA5">
      <w:pPr>
        <w:jc w:val="center"/>
        <w:rPr>
          <w:b/>
          <w:sz w:val="28"/>
          <w:szCs w:val="28"/>
        </w:rPr>
      </w:pPr>
    </w:p>
    <w:p w:rsidR="000F07DB" w:rsidRDefault="000F07DB" w:rsidP="000F07DB">
      <w:pPr>
        <w:rPr>
          <w:b/>
          <w:sz w:val="28"/>
          <w:szCs w:val="28"/>
        </w:rPr>
      </w:pPr>
    </w:p>
    <w:p w:rsidR="000F07DB" w:rsidRDefault="000F07DB" w:rsidP="00C97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XI.</w:t>
      </w:r>
    </w:p>
    <w:p w:rsidR="00C97EA5" w:rsidRDefault="00C97EA5" w:rsidP="00C97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Ťažba a predaj dreva</w:t>
      </w:r>
    </w:p>
    <w:p w:rsidR="004D7CA4" w:rsidRDefault="000D0F27" w:rsidP="00DA3F41">
      <w:pPr>
        <w:jc w:val="both"/>
      </w:pPr>
      <w:r>
        <w:t xml:space="preserve">Ťažbu a predaj dreva riadi </w:t>
      </w:r>
      <w:r w:rsidR="00DA3F41">
        <w:t>V</w:t>
      </w:r>
      <w:r>
        <w:t>ýbor. Plán, určenie lokality, vyznačenie str</w:t>
      </w:r>
      <w:r w:rsidR="00851486">
        <w:t>omov, ktoré majú byť predmetom ť</w:t>
      </w:r>
      <w:r>
        <w:t>ažby</w:t>
      </w:r>
      <w:r w:rsidR="004D7CA4">
        <w:t xml:space="preserve"> realizuje lesný hospodár. </w:t>
      </w:r>
      <w:r w:rsidR="00851486">
        <w:t>Cena vyťaženého dreva je</w:t>
      </w:r>
      <w:r w:rsidR="006857BF">
        <w:t xml:space="preserve"> stanovená</w:t>
      </w:r>
      <w:r w:rsidR="00851486">
        <w:t xml:space="preserve"> podľa </w:t>
      </w:r>
      <w:r w:rsidR="004D7CA4">
        <w:t xml:space="preserve"> cenových kategórií </w:t>
      </w:r>
      <w:r w:rsidR="006857BF">
        <w:t xml:space="preserve">v závislosti od kvality, podľa </w:t>
      </w:r>
      <w:r w:rsidR="004D7CA4">
        <w:t>aktuálne platn</w:t>
      </w:r>
      <w:r w:rsidR="006857BF">
        <w:t xml:space="preserve">ého </w:t>
      </w:r>
      <w:r w:rsidR="004D7CA4">
        <w:t>cenník</w:t>
      </w:r>
      <w:r w:rsidR="006857BF">
        <w:t>a</w:t>
      </w:r>
      <w:r w:rsidR="004D7CA4">
        <w:t>. Pri predaji dreva sa dodržiavajú tieto zásady:</w:t>
      </w:r>
    </w:p>
    <w:p w:rsidR="00C97EA5" w:rsidRDefault="004D7CA4" w:rsidP="00DA3F41">
      <w:pPr>
        <w:pStyle w:val="Odsekzoznamu"/>
        <w:numPr>
          <w:ilvl w:val="0"/>
          <w:numId w:val="42"/>
        </w:numPr>
        <w:jc w:val="both"/>
      </w:pPr>
      <w:r>
        <w:t>V prvom rade sú uspokojované požiadavky členov Urbá</w:t>
      </w:r>
      <w:r w:rsidR="008E06D7">
        <w:t xml:space="preserve">rskeho pozemkového spoločenstva </w:t>
      </w:r>
      <w:r>
        <w:t xml:space="preserve"> podľa výmery pozemku, ktorú príslušný člen vlastní.</w:t>
      </w:r>
    </w:p>
    <w:p w:rsidR="004D7CA4" w:rsidRDefault="004D7CA4" w:rsidP="00DA3F41">
      <w:pPr>
        <w:pStyle w:val="Odsekzoznamu"/>
        <w:jc w:val="both"/>
      </w:pPr>
      <w:r>
        <w:t xml:space="preserve">Podmienkou uprednostnenia člena Urbárskeho pozemkového spoločenstva pri uplatňovaní nároku na </w:t>
      </w:r>
      <w:r w:rsidR="00A77AF0">
        <w:t>kúpu</w:t>
      </w:r>
      <w:r>
        <w:t xml:space="preserve"> dreva je odpracovanie min</w:t>
      </w:r>
      <w:r w:rsidR="006857BF">
        <w:t xml:space="preserve">imálne takého počtu brigádnických hodín, na koľko priestorových metrov má daný člen Urbárskeho pozemkového spoločenstva nárok (nárok </w:t>
      </w:r>
      <w:r w:rsidR="00DE034E">
        <w:t xml:space="preserve">na objem dreva </w:t>
      </w:r>
      <w:r w:rsidR="006857BF">
        <w:t>sa určuje podľa výmery pozemkov vo vlastníctve daného člena UPS</w:t>
      </w:r>
      <w:r w:rsidR="00DE034E">
        <w:t xml:space="preserve">, na ktorých UPS </w:t>
      </w:r>
      <w:r w:rsidR="000445D7">
        <w:t xml:space="preserve">Banka </w:t>
      </w:r>
      <w:r w:rsidR="00DE034E">
        <w:t>hospodári</w:t>
      </w:r>
      <w:r w:rsidR="006857BF">
        <w:t>)</w:t>
      </w:r>
      <w:r>
        <w:t>.</w:t>
      </w:r>
    </w:p>
    <w:p w:rsidR="000445D7" w:rsidRDefault="004D7CA4" w:rsidP="00DA3F41">
      <w:pPr>
        <w:ind w:left="708"/>
        <w:jc w:val="both"/>
      </w:pPr>
      <w:r>
        <w:lastRenderedPageBreak/>
        <w:t xml:space="preserve">V prípade ak člen urbárskeho pozemkového spoločenstva neodpracoval v príslušnom roku </w:t>
      </w:r>
      <w:r w:rsidR="006857BF">
        <w:t>stanovený počet brigádnických hodín</w:t>
      </w:r>
      <w:r w:rsidR="0004081F">
        <w:t>, posudzuje sa ako ostatný záujemc</w:t>
      </w:r>
      <w:r w:rsidR="000445D7">
        <w:t>ovia</w:t>
      </w:r>
      <w:r w:rsidR="0004081F">
        <w:t xml:space="preserve"> o kúpu dreva.</w:t>
      </w:r>
      <w:r w:rsidR="008E06D7">
        <w:t xml:space="preserve"> </w:t>
      </w:r>
      <w:r w:rsidR="000445D7">
        <w:t xml:space="preserve">Člen Urbárskeho pozemkového spoločenstva má nárok na vyplatenie odmeny za odpracované brigádnické hodiny podľa aktuálne platnej ceny, ktorú určuje a schvaľuje </w:t>
      </w:r>
      <w:r w:rsidR="00DA3F41">
        <w:t>V</w:t>
      </w:r>
      <w:r w:rsidR="000445D7">
        <w:t>ýbor.</w:t>
      </w:r>
    </w:p>
    <w:p w:rsidR="0004081F" w:rsidRDefault="0004081F" w:rsidP="00DA3F41">
      <w:pPr>
        <w:pStyle w:val="Odsekzoznamu"/>
        <w:numPr>
          <w:ilvl w:val="0"/>
          <w:numId w:val="42"/>
        </w:numPr>
        <w:jc w:val="both"/>
      </w:pPr>
      <w:r>
        <w:t>Prebytočné palivové drevo o ktoré nemajú záujem členovia Urbárskeho pozemkového spoločenstva bude odpredané miestnym záujemcom.</w:t>
      </w:r>
    </w:p>
    <w:p w:rsidR="0004081F" w:rsidRDefault="0004081F" w:rsidP="00DA3F41">
      <w:pPr>
        <w:pStyle w:val="Odsekzoznamu"/>
        <w:numPr>
          <w:ilvl w:val="0"/>
          <w:numId w:val="42"/>
        </w:numPr>
        <w:jc w:val="both"/>
      </w:pPr>
      <w:r>
        <w:t>Ostatné drevo určené k ťažbe bude odpredané podnikateľským subjektom za cenu stanovenú aktuálne platným cenníkom. Podpis zmluvy podlieha schvaľovaniu podľa Článku X. týchto stanov.</w:t>
      </w:r>
    </w:p>
    <w:p w:rsidR="00637102" w:rsidRDefault="00637102" w:rsidP="00DA3F41">
      <w:pPr>
        <w:jc w:val="both"/>
      </w:pPr>
      <w:r>
        <w:t>Ťažbu dreva môže vykonať záujemca (fyzická alebo právnická osoba) len na základe povolenia,</w:t>
      </w:r>
      <w:r w:rsidR="00E168AE">
        <w:t xml:space="preserve"> </w:t>
      </w:r>
      <w:r>
        <w:t xml:space="preserve">ktoré vydáva tým poverený člen </w:t>
      </w:r>
      <w:r w:rsidR="00DA3F41">
        <w:t>V</w:t>
      </w:r>
      <w:r>
        <w:t xml:space="preserve">ýboru. </w:t>
      </w:r>
      <w:r w:rsidR="003B49D3">
        <w:t xml:space="preserve">V prípade právnickej osoby je možné vykonať ťažbu dreva len na základe </w:t>
      </w:r>
      <w:r w:rsidR="00485A72">
        <w:t xml:space="preserve">písomne </w:t>
      </w:r>
      <w:r w:rsidR="003B49D3">
        <w:t xml:space="preserve">uzatvorenej zmluvy. </w:t>
      </w:r>
      <w:r>
        <w:t>Odobratie vyťaženého dreva je možné až po kontrole</w:t>
      </w:r>
      <w:r w:rsidR="003B49D3">
        <w:t xml:space="preserve"> objemu vyťaženého dreva</w:t>
      </w:r>
      <w:r>
        <w:t xml:space="preserve"> a</w:t>
      </w:r>
      <w:r w:rsidR="00485A72">
        <w:t xml:space="preserve"> úplnej </w:t>
      </w:r>
      <w:r>
        <w:t>úhrade v prospech bankového účtu Urbárskeho pozemkového spoločenstva Banka.</w:t>
      </w:r>
    </w:p>
    <w:p w:rsidR="00C97EA5" w:rsidRDefault="00C97EA5" w:rsidP="00DA3F41">
      <w:pPr>
        <w:jc w:val="both"/>
      </w:pPr>
    </w:p>
    <w:p w:rsidR="00C97EA5" w:rsidRDefault="00C97EA5" w:rsidP="00CE23A2"/>
    <w:p w:rsidR="00FB3325" w:rsidRDefault="00FB3325" w:rsidP="00FB3325">
      <w:pPr>
        <w:jc w:val="center"/>
        <w:rPr>
          <w:b/>
          <w:sz w:val="28"/>
          <w:szCs w:val="28"/>
        </w:rPr>
      </w:pPr>
      <w:r w:rsidRPr="00FB3325">
        <w:rPr>
          <w:b/>
          <w:sz w:val="28"/>
          <w:szCs w:val="28"/>
        </w:rPr>
        <w:t>Článok X</w:t>
      </w:r>
      <w:r>
        <w:rPr>
          <w:b/>
          <w:sz w:val="28"/>
          <w:szCs w:val="28"/>
        </w:rPr>
        <w:t>I</w:t>
      </w:r>
      <w:r w:rsidR="00C97EA5">
        <w:rPr>
          <w:b/>
          <w:sz w:val="28"/>
          <w:szCs w:val="28"/>
        </w:rPr>
        <w:t>I</w:t>
      </w:r>
      <w:r w:rsidRPr="00FB3325">
        <w:rPr>
          <w:b/>
          <w:sz w:val="28"/>
          <w:szCs w:val="28"/>
        </w:rPr>
        <w:t>.</w:t>
      </w:r>
    </w:p>
    <w:p w:rsidR="00FB3325" w:rsidRPr="00FB3325" w:rsidRDefault="00FB3325" w:rsidP="00FB3325">
      <w:pPr>
        <w:jc w:val="center"/>
        <w:rPr>
          <w:b/>
          <w:sz w:val="28"/>
          <w:szCs w:val="28"/>
        </w:rPr>
      </w:pPr>
      <w:r w:rsidRPr="00FB3325">
        <w:rPr>
          <w:b/>
          <w:sz w:val="28"/>
          <w:szCs w:val="28"/>
        </w:rPr>
        <w:t>Schôdza Urbárskeho výboru</w:t>
      </w:r>
    </w:p>
    <w:p w:rsidR="00FB3325" w:rsidRPr="00FB3325" w:rsidRDefault="00FB3325" w:rsidP="00DA3F41">
      <w:pPr>
        <w:pStyle w:val="m-6976700853964955154msolistparagraph"/>
        <w:jc w:val="both"/>
      </w:pPr>
      <w:r w:rsidRPr="00FB3325">
        <w:t>Schôdzu Urbárskeho výboru zvoláva minimálne raz za 3 mesiace predseda Urbárskeho výboru. Program schôdze má minimálne rozsah:</w:t>
      </w:r>
    </w:p>
    <w:p w:rsidR="00FB3325" w:rsidRPr="00FB3325" w:rsidRDefault="00FB3325" w:rsidP="00DA3F41">
      <w:pPr>
        <w:pStyle w:val="m-6976700853964955154msolistparagraph"/>
        <w:numPr>
          <w:ilvl w:val="0"/>
          <w:numId w:val="33"/>
        </w:numPr>
        <w:jc w:val="both"/>
      </w:pPr>
      <w:r w:rsidRPr="00FB3325">
        <w:t>Informácia o hospodárení za obdobie od poslednej schôdze Urbárskeho výboru (príjmy, výdaje, uzatvorené dodatkové alebo vypovedané zmluvy,...).</w:t>
      </w:r>
    </w:p>
    <w:p w:rsidR="00FB3325" w:rsidRPr="00FB3325" w:rsidRDefault="00FB3325" w:rsidP="00DA3F41">
      <w:pPr>
        <w:pStyle w:val="m-6976700853964955154msolistparagraph"/>
        <w:numPr>
          <w:ilvl w:val="0"/>
          <w:numId w:val="33"/>
        </w:numPr>
        <w:jc w:val="both"/>
      </w:pPr>
      <w:r w:rsidRPr="00FB3325">
        <w:t xml:space="preserve">Informácia o činnosti za obdobie od poslednej schôdze </w:t>
      </w:r>
      <w:r w:rsidR="00DA3F41">
        <w:t>V</w:t>
      </w:r>
      <w:r w:rsidRPr="00FB3325">
        <w:t>ýboru (brigády, ťažba dreva, vykonané práce a  údržba na spravovaných pozemkoch alebo majetku)</w:t>
      </w:r>
    </w:p>
    <w:p w:rsidR="00FB3325" w:rsidRPr="00FB3325" w:rsidRDefault="00FB3325" w:rsidP="00DA3F41">
      <w:pPr>
        <w:pStyle w:val="m-6976700853964955154msolistparagraph"/>
        <w:numPr>
          <w:ilvl w:val="0"/>
          <w:numId w:val="33"/>
        </w:numPr>
        <w:jc w:val="both"/>
      </w:pPr>
      <w:r w:rsidRPr="00FB3325">
        <w:t>Schvaľovanie zmlúv</w:t>
      </w:r>
    </w:p>
    <w:p w:rsidR="00FB3325" w:rsidRPr="00FB3325" w:rsidRDefault="00FB3325" w:rsidP="00DA3F41">
      <w:pPr>
        <w:pStyle w:val="m-6976700853964955154msolistparagraph"/>
        <w:numPr>
          <w:ilvl w:val="0"/>
          <w:numId w:val="33"/>
        </w:numPr>
        <w:jc w:val="both"/>
      </w:pPr>
      <w:r w:rsidRPr="00FB3325">
        <w:t>Organizácia brigád</w:t>
      </w:r>
    </w:p>
    <w:p w:rsidR="00FB3325" w:rsidRDefault="00FB3325" w:rsidP="00DA3F41">
      <w:pPr>
        <w:pStyle w:val="m-6976700853964955154msolistparagraph"/>
        <w:numPr>
          <w:ilvl w:val="0"/>
          <w:numId w:val="33"/>
        </w:numPr>
        <w:jc w:val="both"/>
      </w:pPr>
      <w:r w:rsidRPr="00FB3325">
        <w:t>Schvaľovanie pl</w:t>
      </w:r>
      <w:r w:rsidR="00D93BE8">
        <w:t>atieb (podľa rozhodovacích práv</w:t>
      </w:r>
      <w:r w:rsidRPr="00FB3325">
        <w:t>omocí</w:t>
      </w:r>
      <w:r w:rsidR="005A0E6D">
        <w:t xml:space="preserve"> uvedených v Článku X.</w:t>
      </w:r>
      <w:r w:rsidRPr="00FB3325">
        <w:t>)</w:t>
      </w:r>
    </w:p>
    <w:p w:rsidR="000F07DB" w:rsidRDefault="000F07DB" w:rsidP="000F07DB">
      <w:pPr>
        <w:pStyle w:val="m-6976700853964955154msolistparagraph"/>
      </w:pPr>
    </w:p>
    <w:p w:rsidR="000F07DB" w:rsidRPr="000F07DB" w:rsidRDefault="000F07DB" w:rsidP="000F07DB">
      <w:pPr>
        <w:jc w:val="center"/>
        <w:rPr>
          <w:b/>
          <w:sz w:val="28"/>
          <w:szCs w:val="28"/>
        </w:rPr>
      </w:pPr>
      <w:r w:rsidRPr="000F07DB">
        <w:rPr>
          <w:b/>
          <w:sz w:val="28"/>
          <w:szCs w:val="28"/>
        </w:rPr>
        <w:t>Článok XIII.</w:t>
      </w:r>
    </w:p>
    <w:p w:rsidR="000F07DB" w:rsidRDefault="000F07DB" w:rsidP="000F07DB">
      <w:pPr>
        <w:jc w:val="center"/>
        <w:rPr>
          <w:b/>
          <w:sz w:val="28"/>
          <w:szCs w:val="28"/>
        </w:rPr>
      </w:pPr>
      <w:r w:rsidRPr="000F07DB">
        <w:rPr>
          <w:b/>
          <w:sz w:val="28"/>
          <w:szCs w:val="28"/>
        </w:rPr>
        <w:t>Dozorná rada spoločenstva</w:t>
      </w:r>
    </w:p>
    <w:p w:rsidR="000F07DB" w:rsidRDefault="000F07DB" w:rsidP="000F07DB">
      <w:pPr>
        <w:jc w:val="center"/>
        <w:rPr>
          <w:b/>
          <w:sz w:val="28"/>
          <w:szCs w:val="28"/>
        </w:rPr>
      </w:pPr>
    </w:p>
    <w:p w:rsidR="000F07DB" w:rsidRPr="000F07DB" w:rsidRDefault="000F07DB" w:rsidP="00DA3F41">
      <w:pPr>
        <w:jc w:val="both"/>
      </w:pPr>
      <w:r w:rsidRPr="000F07DB">
        <w:t xml:space="preserve">Dozorná rada </w:t>
      </w:r>
      <w:r>
        <w:t xml:space="preserve">UPS Banka má </w:t>
      </w:r>
      <w:r w:rsidR="005A0F3E">
        <w:t xml:space="preserve">minimálne </w:t>
      </w:r>
      <w:r>
        <w:t>troch členov</w:t>
      </w:r>
      <w:r w:rsidR="008E06D7">
        <w:t>, ktorých volí valné zhromaždenie. Súčasťou voľby je aj voľba minimálne jedného náhradníka.</w:t>
      </w:r>
      <w:r>
        <w:t xml:space="preserve"> V prípade, že počet členov</w:t>
      </w:r>
      <w:r w:rsidR="003E5AC3">
        <w:t xml:space="preserve"> Dozornej rady</w:t>
      </w:r>
      <w:r>
        <w:t xml:space="preserve"> klesne</w:t>
      </w:r>
      <w:r w:rsidR="001D2800">
        <w:t xml:space="preserve"> pod 3, predseda Dozornej rady </w:t>
      </w:r>
      <w:r w:rsidR="003E5AC3">
        <w:t>určí nov</w:t>
      </w:r>
      <w:r w:rsidR="0086059C">
        <w:t>ého</w:t>
      </w:r>
      <w:r w:rsidR="003E5AC3">
        <w:t xml:space="preserve"> člen</w:t>
      </w:r>
      <w:r w:rsidR="0086059C">
        <w:t>a</w:t>
      </w:r>
      <w:r w:rsidR="003E5AC3">
        <w:t xml:space="preserve"> dozornej rady z členov náhradníkov</w:t>
      </w:r>
      <w:r w:rsidR="001D2800">
        <w:t xml:space="preserve">, zvolených Valným zhromaždením </w:t>
      </w:r>
      <w:r w:rsidR="003E5AC3">
        <w:t>pre</w:t>
      </w:r>
      <w:r w:rsidR="001D2800">
        <w:t xml:space="preserve"> dané volebné obdobie.</w:t>
      </w:r>
    </w:p>
    <w:p w:rsidR="00FB3325" w:rsidRDefault="00FB3325" w:rsidP="00FB3325">
      <w:pPr>
        <w:pStyle w:val="Odsekzoznamu"/>
        <w:ind w:left="360"/>
        <w:rPr>
          <w:b/>
          <w:sz w:val="28"/>
          <w:szCs w:val="28"/>
        </w:rPr>
      </w:pPr>
    </w:p>
    <w:p w:rsidR="00FB3325" w:rsidRPr="00FB3325" w:rsidRDefault="00FB3325" w:rsidP="00FB3325">
      <w:pPr>
        <w:pStyle w:val="Odsekzoznamu"/>
        <w:ind w:left="360"/>
        <w:jc w:val="center"/>
        <w:rPr>
          <w:b/>
          <w:sz w:val="28"/>
          <w:szCs w:val="28"/>
        </w:rPr>
      </w:pPr>
      <w:r w:rsidRPr="00FB3325">
        <w:rPr>
          <w:b/>
          <w:sz w:val="28"/>
          <w:szCs w:val="28"/>
        </w:rPr>
        <w:t>Článok X</w:t>
      </w:r>
      <w:r w:rsidR="00C97EA5">
        <w:rPr>
          <w:b/>
          <w:sz w:val="28"/>
          <w:szCs w:val="28"/>
        </w:rPr>
        <w:t>I</w:t>
      </w:r>
      <w:r w:rsidR="000F07DB">
        <w:rPr>
          <w:b/>
          <w:sz w:val="28"/>
          <w:szCs w:val="28"/>
        </w:rPr>
        <w:t>V</w:t>
      </w:r>
      <w:r w:rsidRPr="00FB3325">
        <w:rPr>
          <w:b/>
          <w:sz w:val="28"/>
          <w:szCs w:val="28"/>
        </w:rPr>
        <w:t>.</w:t>
      </w:r>
    </w:p>
    <w:p w:rsidR="00FB3325" w:rsidRDefault="00FB3325" w:rsidP="00FB3325">
      <w:pPr>
        <w:jc w:val="center"/>
        <w:rPr>
          <w:b/>
          <w:sz w:val="28"/>
          <w:szCs w:val="28"/>
        </w:rPr>
      </w:pPr>
      <w:r w:rsidRPr="00FB3325">
        <w:rPr>
          <w:b/>
          <w:sz w:val="28"/>
          <w:szCs w:val="28"/>
        </w:rPr>
        <w:t>Spôsob rozdelenia dividend</w:t>
      </w:r>
    </w:p>
    <w:p w:rsidR="00FB3325" w:rsidRPr="00FB3325" w:rsidRDefault="00FB3325" w:rsidP="00FB3325">
      <w:pPr>
        <w:jc w:val="center"/>
        <w:rPr>
          <w:b/>
          <w:sz w:val="28"/>
          <w:szCs w:val="28"/>
        </w:rPr>
      </w:pPr>
    </w:p>
    <w:p w:rsidR="00FB3325" w:rsidRDefault="00FB3325" w:rsidP="00DA3F41">
      <w:pPr>
        <w:jc w:val="both"/>
      </w:pPr>
      <w:r>
        <w:t>Dividendy z podielu na hospodárskom výsledku Urbárskeho pozemkového spoločenstva sú vyplácané raz za 5 rokov po schválení Valným zhromaždením.</w:t>
      </w:r>
    </w:p>
    <w:p w:rsidR="00FB3325" w:rsidRPr="00CA5939" w:rsidRDefault="00FB3325" w:rsidP="00DA3F41">
      <w:pPr>
        <w:jc w:val="both"/>
      </w:pPr>
      <w:r>
        <w:t>Podmienkou vyplatenia podielu na hospodárení Urbársk</w:t>
      </w:r>
      <w:r w:rsidR="000D649F">
        <w:t xml:space="preserve">eho pozemkového spoločenstva je, že člen </w:t>
      </w:r>
      <w:r>
        <w:t>urbárskeho pozemkového spoločenstva nesmie mať k termínu vyplácania dividend žiadne podlžnosti</w:t>
      </w:r>
      <w:r w:rsidR="00F50159">
        <w:t xml:space="preserve"> voči </w:t>
      </w:r>
      <w:r w:rsidR="00C97EA5">
        <w:t>Urbárskemu pozemkovému spoločenstvu Banka</w:t>
      </w:r>
      <w:r>
        <w:t>.</w:t>
      </w:r>
    </w:p>
    <w:p w:rsidR="009F0F60" w:rsidRPr="00B24693" w:rsidRDefault="00FB3325" w:rsidP="009F0F60">
      <w:pPr>
        <w:pStyle w:val="Odsekzoznamu"/>
        <w:jc w:val="center"/>
        <w:rPr>
          <w:b/>
          <w:caps/>
        </w:rPr>
      </w:pPr>
      <w:r w:rsidRPr="00B24693">
        <w:rPr>
          <w:b/>
          <w:caps/>
        </w:rPr>
        <w:lastRenderedPageBreak/>
        <w:t>Piata časť</w:t>
      </w:r>
    </w:p>
    <w:p w:rsidR="009F0F60" w:rsidRPr="00B24693" w:rsidRDefault="009F0F60" w:rsidP="009F0F60">
      <w:pPr>
        <w:pStyle w:val="Odsekzoznamu"/>
        <w:jc w:val="center"/>
        <w:rPr>
          <w:b/>
          <w:caps/>
        </w:rPr>
      </w:pPr>
      <w:r w:rsidRPr="00B24693">
        <w:rPr>
          <w:b/>
          <w:caps/>
        </w:rPr>
        <w:t>Z</w:t>
      </w:r>
      <w:r w:rsidR="00FB3325" w:rsidRPr="00B24693">
        <w:rPr>
          <w:b/>
          <w:caps/>
        </w:rPr>
        <w:t>áverečné ustanovenia</w:t>
      </w:r>
    </w:p>
    <w:p w:rsidR="00FB3325" w:rsidRDefault="00FB3325" w:rsidP="009F0F60">
      <w:pPr>
        <w:pStyle w:val="Odsekzoznamu"/>
        <w:ind w:left="3552" w:firstLine="696"/>
        <w:rPr>
          <w:b/>
        </w:rPr>
      </w:pPr>
    </w:p>
    <w:p w:rsidR="009F0F60" w:rsidRPr="00FB3325" w:rsidRDefault="009F0F60" w:rsidP="00FB3325">
      <w:pPr>
        <w:jc w:val="center"/>
        <w:rPr>
          <w:b/>
        </w:rPr>
      </w:pPr>
      <w:r w:rsidRPr="00FB3325">
        <w:rPr>
          <w:b/>
        </w:rPr>
        <w:t xml:space="preserve">Článok </w:t>
      </w:r>
      <w:r w:rsidR="000F07DB">
        <w:rPr>
          <w:b/>
        </w:rPr>
        <w:t>X</w:t>
      </w:r>
      <w:r w:rsidR="00C97EA5">
        <w:rPr>
          <w:b/>
        </w:rPr>
        <w:t>V</w:t>
      </w:r>
      <w:r w:rsidRPr="00FB3325">
        <w:rPr>
          <w:b/>
        </w:rPr>
        <w:t>.</w:t>
      </w:r>
    </w:p>
    <w:p w:rsidR="009F0F60" w:rsidRDefault="009F0F60" w:rsidP="00DA3F41">
      <w:pPr>
        <w:pStyle w:val="Odsekzoznamu"/>
        <w:ind w:left="0" w:firstLine="696"/>
        <w:jc w:val="both"/>
      </w:pPr>
      <w:r>
        <w:t>Vzťahy v týchto stanovách neupravené sa budú riešiť dohodou v súlade s ustanoveniami Zákona 97/2013 Z. z., alebo rozhodnutím orgánov spoločnosti v súlade s ich právomocami a v súlade s citovaným zákonom.</w:t>
      </w:r>
    </w:p>
    <w:p w:rsidR="009F0F60" w:rsidRDefault="009F0F60" w:rsidP="00DA3F41">
      <w:pPr>
        <w:pStyle w:val="Odsekzoznamu"/>
        <w:ind w:left="0" w:firstLine="696"/>
        <w:jc w:val="both"/>
      </w:pPr>
    </w:p>
    <w:p w:rsidR="00B24693" w:rsidRDefault="00B24693" w:rsidP="00DA3F41">
      <w:pPr>
        <w:pStyle w:val="Odsekzoznamu"/>
        <w:ind w:left="0" w:firstLine="696"/>
        <w:jc w:val="both"/>
      </w:pPr>
    </w:p>
    <w:p w:rsidR="009F0F60" w:rsidRPr="00B24693" w:rsidRDefault="009F0F60" w:rsidP="00DA3F41">
      <w:pPr>
        <w:jc w:val="center"/>
        <w:rPr>
          <w:b/>
        </w:rPr>
      </w:pPr>
      <w:r w:rsidRPr="00B24693">
        <w:rPr>
          <w:b/>
        </w:rPr>
        <w:t xml:space="preserve">Článok </w:t>
      </w:r>
      <w:r w:rsidR="00FB3325" w:rsidRPr="00B24693">
        <w:rPr>
          <w:b/>
        </w:rPr>
        <w:t>XV</w:t>
      </w:r>
      <w:r w:rsidR="000F07DB">
        <w:rPr>
          <w:b/>
        </w:rPr>
        <w:t>I</w:t>
      </w:r>
      <w:r w:rsidRPr="00B24693">
        <w:rPr>
          <w:b/>
        </w:rPr>
        <w:t>.</w:t>
      </w:r>
    </w:p>
    <w:p w:rsidR="009F0F60" w:rsidRDefault="009F0F60" w:rsidP="00DA3F41">
      <w:pPr>
        <w:jc w:val="both"/>
      </w:pPr>
      <w:r>
        <w:t xml:space="preserve">Tieto stanovy nadobúdajú účinnosť dňom schválenia </w:t>
      </w:r>
      <w:r w:rsidR="00562728">
        <w:t>zhromaždením</w:t>
      </w:r>
      <w:r>
        <w:t>.</w:t>
      </w:r>
    </w:p>
    <w:p w:rsidR="00562728" w:rsidRDefault="00562728" w:rsidP="00B24693">
      <w:pPr>
        <w:jc w:val="both"/>
      </w:pPr>
    </w:p>
    <w:p w:rsidR="00540E84" w:rsidRDefault="00540E84" w:rsidP="00B24693">
      <w:pPr>
        <w:jc w:val="both"/>
      </w:pPr>
    </w:p>
    <w:p w:rsidR="00562728" w:rsidRDefault="00562728" w:rsidP="00B24693">
      <w:pPr>
        <w:jc w:val="both"/>
      </w:pPr>
    </w:p>
    <w:p w:rsidR="001D2800" w:rsidRDefault="001D2800" w:rsidP="00B24693">
      <w:pPr>
        <w:jc w:val="both"/>
      </w:pPr>
    </w:p>
    <w:p w:rsidR="00562728" w:rsidRDefault="00562728" w:rsidP="00B24693">
      <w:pPr>
        <w:jc w:val="both"/>
      </w:pPr>
    </w:p>
    <w:p w:rsidR="00B46253" w:rsidRPr="00540E84" w:rsidRDefault="00540E84" w:rsidP="003050DB">
      <w:pPr>
        <w:jc w:val="both"/>
      </w:pPr>
      <w:r>
        <w:t>V Banke 22.06.2019</w:t>
      </w:r>
      <w:r w:rsidR="00562728">
        <w:tab/>
      </w:r>
      <w:r w:rsidR="00562728">
        <w:tab/>
      </w:r>
      <w:r w:rsidR="00562728">
        <w:tab/>
      </w:r>
      <w:r w:rsidR="00562728">
        <w:tab/>
      </w:r>
      <w:r w:rsidR="00562728">
        <w:tab/>
      </w:r>
      <w:r w:rsidR="00562728" w:rsidRPr="00540E84">
        <w:t>Eduard Gašpar, predseda UPS Banka</w:t>
      </w:r>
    </w:p>
    <w:sectPr w:rsidR="00B46253" w:rsidRPr="00540E84" w:rsidSect="000479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CA" w:rsidRDefault="00393CCA">
      <w:r>
        <w:separator/>
      </w:r>
    </w:p>
  </w:endnote>
  <w:endnote w:type="continuationSeparator" w:id="1">
    <w:p w:rsidR="00393CCA" w:rsidRDefault="0039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152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D7CA4" w:rsidRDefault="004D7CA4">
            <w:pPr>
              <w:pStyle w:val="Pta"/>
              <w:jc w:val="right"/>
            </w:pPr>
            <w:r>
              <w:t xml:space="preserve">Strana </w:t>
            </w:r>
            <w:r w:rsidR="00A979F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979F6">
              <w:rPr>
                <w:b/>
                <w:bCs/>
              </w:rPr>
              <w:fldChar w:fldCharType="separate"/>
            </w:r>
            <w:r w:rsidR="008E06D7">
              <w:rPr>
                <w:b/>
                <w:bCs/>
                <w:noProof/>
              </w:rPr>
              <w:t>1</w:t>
            </w:r>
            <w:r w:rsidR="00A979F6">
              <w:rPr>
                <w:b/>
                <w:bCs/>
              </w:rPr>
              <w:fldChar w:fldCharType="end"/>
            </w:r>
            <w:r>
              <w:t xml:space="preserve"> z </w:t>
            </w:r>
            <w:r w:rsidR="00A979F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979F6">
              <w:rPr>
                <w:b/>
                <w:bCs/>
              </w:rPr>
              <w:fldChar w:fldCharType="separate"/>
            </w:r>
            <w:r w:rsidR="008E06D7">
              <w:rPr>
                <w:b/>
                <w:bCs/>
                <w:noProof/>
              </w:rPr>
              <w:t>5</w:t>
            </w:r>
            <w:r w:rsidR="00A979F6">
              <w:rPr>
                <w:b/>
                <w:bCs/>
              </w:rPr>
              <w:fldChar w:fldCharType="end"/>
            </w:r>
          </w:p>
        </w:sdtContent>
      </w:sdt>
    </w:sdtContent>
  </w:sdt>
  <w:p w:rsidR="004D7CA4" w:rsidRDefault="004D7CA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CA" w:rsidRDefault="00393CCA">
      <w:r>
        <w:separator/>
      </w:r>
    </w:p>
  </w:footnote>
  <w:footnote w:type="continuationSeparator" w:id="1">
    <w:p w:rsidR="00393CCA" w:rsidRDefault="00393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A4" w:rsidRDefault="004D7CA4">
    <w:pPr>
      <w:pStyle w:val="Hlavika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018"/>
    <w:multiLevelType w:val="hybridMultilevel"/>
    <w:tmpl w:val="9C9C7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2CD7"/>
    <w:multiLevelType w:val="hybridMultilevel"/>
    <w:tmpl w:val="1FC650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F17"/>
    <w:multiLevelType w:val="hybridMultilevel"/>
    <w:tmpl w:val="91C6BB30"/>
    <w:lvl w:ilvl="0" w:tplc="AF3883B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BC2734"/>
    <w:multiLevelType w:val="hybridMultilevel"/>
    <w:tmpl w:val="DCA2B0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667B"/>
    <w:multiLevelType w:val="hybridMultilevel"/>
    <w:tmpl w:val="6BC2606C"/>
    <w:lvl w:ilvl="0" w:tplc="E33C1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053190"/>
    <w:multiLevelType w:val="hybridMultilevel"/>
    <w:tmpl w:val="7E7CCE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F48D2"/>
    <w:multiLevelType w:val="hybridMultilevel"/>
    <w:tmpl w:val="CFAC7C30"/>
    <w:lvl w:ilvl="0" w:tplc="616256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197A"/>
    <w:multiLevelType w:val="hybridMultilevel"/>
    <w:tmpl w:val="10922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95BB9"/>
    <w:multiLevelType w:val="hybridMultilevel"/>
    <w:tmpl w:val="60BA4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9720A"/>
    <w:multiLevelType w:val="hybridMultilevel"/>
    <w:tmpl w:val="FEE68C84"/>
    <w:lvl w:ilvl="0" w:tplc="AC0A9784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FC2BCD"/>
    <w:multiLevelType w:val="hybridMultilevel"/>
    <w:tmpl w:val="1E9CC6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44EF"/>
    <w:multiLevelType w:val="hybridMultilevel"/>
    <w:tmpl w:val="0AE0A6C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4335"/>
    <w:multiLevelType w:val="hybridMultilevel"/>
    <w:tmpl w:val="A3DA5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83052"/>
    <w:multiLevelType w:val="hybridMultilevel"/>
    <w:tmpl w:val="AABC88EA"/>
    <w:lvl w:ilvl="0" w:tplc="9C8A0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3109B0"/>
    <w:multiLevelType w:val="hybridMultilevel"/>
    <w:tmpl w:val="51BAB614"/>
    <w:lvl w:ilvl="0" w:tplc="9E524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D571D9"/>
    <w:multiLevelType w:val="hybridMultilevel"/>
    <w:tmpl w:val="FD068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E6E2E"/>
    <w:multiLevelType w:val="hybridMultilevel"/>
    <w:tmpl w:val="B6626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E6B5E"/>
    <w:multiLevelType w:val="hybridMultilevel"/>
    <w:tmpl w:val="5E94BF38"/>
    <w:lvl w:ilvl="0" w:tplc="F29CF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352A8F"/>
    <w:multiLevelType w:val="hybridMultilevel"/>
    <w:tmpl w:val="65CCDE72"/>
    <w:lvl w:ilvl="0" w:tplc="0CD6A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B328D"/>
    <w:multiLevelType w:val="hybridMultilevel"/>
    <w:tmpl w:val="AB1E4B7A"/>
    <w:lvl w:ilvl="0" w:tplc="73DE7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4C36E0"/>
    <w:multiLevelType w:val="hybridMultilevel"/>
    <w:tmpl w:val="3E301FAE"/>
    <w:lvl w:ilvl="0" w:tplc="59C8B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269C7"/>
    <w:multiLevelType w:val="hybridMultilevel"/>
    <w:tmpl w:val="414EB8C0"/>
    <w:lvl w:ilvl="0" w:tplc="4E6E33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C57334"/>
    <w:multiLevelType w:val="hybridMultilevel"/>
    <w:tmpl w:val="80C48538"/>
    <w:lvl w:ilvl="0" w:tplc="635C4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6604A4"/>
    <w:multiLevelType w:val="hybridMultilevel"/>
    <w:tmpl w:val="FCE8D446"/>
    <w:lvl w:ilvl="0" w:tplc="21BA63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D646E"/>
    <w:multiLevelType w:val="hybridMultilevel"/>
    <w:tmpl w:val="EA1E2738"/>
    <w:lvl w:ilvl="0" w:tplc="8612F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434915"/>
    <w:multiLevelType w:val="hybridMultilevel"/>
    <w:tmpl w:val="1AD24E4E"/>
    <w:lvl w:ilvl="0" w:tplc="A9DCD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232D18"/>
    <w:multiLevelType w:val="hybridMultilevel"/>
    <w:tmpl w:val="FBF8EC78"/>
    <w:lvl w:ilvl="0" w:tplc="6F0A4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91392E"/>
    <w:multiLevelType w:val="hybridMultilevel"/>
    <w:tmpl w:val="3D320892"/>
    <w:lvl w:ilvl="0" w:tplc="3A2AC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60857"/>
    <w:multiLevelType w:val="hybridMultilevel"/>
    <w:tmpl w:val="F5705F78"/>
    <w:lvl w:ilvl="0" w:tplc="5060F1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693615"/>
    <w:multiLevelType w:val="hybridMultilevel"/>
    <w:tmpl w:val="B7724632"/>
    <w:lvl w:ilvl="0" w:tplc="43860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E5110E"/>
    <w:multiLevelType w:val="hybridMultilevel"/>
    <w:tmpl w:val="D84A3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F0878"/>
    <w:multiLevelType w:val="hybridMultilevel"/>
    <w:tmpl w:val="4EF20E52"/>
    <w:lvl w:ilvl="0" w:tplc="F5C2D2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3C0FDC"/>
    <w:multiLevelType w:val="hybridMultilevel"/>
    <w:tmpl w:val="B23AE1DA"/>
    <w:lvl w:ilvl="0" w:tplc="B10A73E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3D6AA3"/>
    <w:multiLevelType w:val="hybridMultilevel"/>
    <w:tmpl w:val="16AE71A2"/>
    <w:lvl w:ilvl="0" w:tplc="EE72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4A49C2"/>
    <w:multiLevelType w:val="hybridMultilevel"/>
    <w:tmpl w:val="040EC830"/>
    <w:lvl w:ilvl="0" w:tplc="7F0C62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154F1"/>
    <w:multiLevelType w:val="hybridMultilevel"/>
    <w:tmpl w:val="91C6BB30"/>
    <w:lvl w:ilvl="0" w:tplc="AF3883B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9E95FE9"/>
    <w:multiLevelType w:val="hybridMultilevel"/>
    <w:tmpl w:val="977CDAC6"/>
    <w:lvl w:ilvl="0" w:tplc="9B4C4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37AEC"/>
    <w:multiLevelType w:val="hybridMultilevel"/>
    <w:tmpl w:val="C2BA09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C14D9"/>
    <w:multiLevelType w:val="hybridMultilevel"/>
    <w:tmpl w:val="349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91909"/>
    <w:multiLevelType w:val="hybridMultilevel"/>
    <w:tmpl w:val="C062F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31654"/>
    <w:multiLevelType w:val="hybridMultilevel"/>
    <w:tmpl w:val="659A5B4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14ADE"/>
    <w:multiLevelType w:val="hybridMultilevel"/>
    <w:tmpl w:val="390E18F0"/>
    <w:lvl w:ilvl="0" w:tplc="897E502E">
      <w:start w:val="1"/>
      <w:numFmt w:val="decimal"/>
      <w:pStyle w:val="odsek1"/>
      <w:lvlText w:val="(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"/>
  </w:num>
  <w:num w:numId="5">
    <w:abstractNumId w:val="36"/>
  </w:num>
  <w:num w:numId="6">
    <w:abstractNumId w:val="25"/>
  </w:num>
  <w:num w:numId="7">
    <w:abstractNumId w:val="23"/>
  </w:num>
  <w:num w:numId="8">
    <w:abstractNumId w:val="26"/>
  </w:num>
  <w:num w:numId="9">
    <w:abstractNumId w:val="20"/>
  </w:num>
  <w:num w:numId="10">
    <w:abstractNumId w:val="14"/>
  </w:num>
  <w:num w:numId="11">
    <w:abstractNumId w:val="13"/>
  </w:num>
  <w:num w:numId="12">
    <w:abstractNumId w:val="4"/>
  </w:num>
  <w:num w:numId="13">
    <w:abstractNumId w:val="15"/>
  </w:num>
  <w:num w:numId="14">
    <w:abstractNumId w:val="22"/>
  </w:num>
  <w:num w:numId="15">
    <w:abstractNumId w:val="21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8"/>
  </w:num>
  <w:num w:numId="19">
    <w:abstractNumId w:val="19"/>
  </w:num>
  <w:num w:numId="20">
    <w:abstractNumId w:val="16"/>
  </w:num>
  <w:num w:numId="21">
    <w:abstractNumId w:val="29"/>
  </w:num>
  <w:num w:numId="22">
    <w:abstractNumId w:val="1"/>
  </w:num>
  <w:num w:numId="23">
    <w:abstractNumId w:val="0"/>
  </w:num>
  <w:num w:numId="24">
    <w:abstractNumId w:val="10"/>
  </w:num>
  <w:num w:numId="25">
    <w:abstractNumId w:val="30"/>
  </w:num>
  <w:num w:numId="26">
    <w:abstractNumId w:val="33"/>
  </w:num>
  <w:num w:numId="27">
    <w:abstractNumId w:val="5"/>
  </w:num>
  <w:num w:numId="28">
    <w:abstractNumId w:val="3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7"/>
  </w:num>
  <w:num w:numId="33">
    <w:abstractNumId w:val="32"/>
  </w:num>
  <w:num w:numId="34">
    <w:abstractNumId w:val="3"/>
  </w:num>
  <w:num w:numId="35">
    <w:abstractNumId w:val="11"/>
  </w:num>
  <w:num w:numId="36">
    <w:abstractNumId w:val="12"/>
  </w:num>
  <w:num w:numId="37">
    <w:abstractNumId w:val="40"/>
  </w:num>
  <w:num w:numId="38">
    <w:abstractNumId w:val="34"/>
  </w:num>
  <w:num w:numId="39">
    <w:abstractNumId w:val="37"/>
  </w:num>
  <w:num w:numId="40">
    <w:abstractNumId w:val="6"/>
  </w:num>
  <w:num w:numId="41">
    <w:abstractNumId w:val="2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B133B"/>
    <w:rsid w:val="000178F4"/>
    <w:rsid w:val="00025D31"/>
    <w:rsid w:val="00032DFC"/>
    <w:rsid w:val="00033337"/>
    <w:rsid w:val="0004081F"/>
    <w:rsid w:val="00041745"/>
    <w:rsid w:val="000445D7"/>
    <w:rsid w:val="000467D7"/>
    <w:rsid w:val="00047900"/>
    <w:rsid w:val="0007102B"/>
    <w:rsid w:val="0007108D"/>
    <w:rsid w:val="00072421"/>
    <w:rsid w:val="00080862"/>
    <w:rsid w:val="000901AA"/>
    <w:rsid w:val="00090E45"/>
    <w:rsid w:val="000965A3"/>
    <w:rsid w:val="000A7C91"/>
    <w:rsid w:val="000B3DCD"/>
    <w:rsid w:val="000C0CCE"/>
    <w:rsid w:val="000D0F27"/>
    <w:rsid w:val="000D2954"/>
    <w:rsid w:val="000D3F73"/>
    <w:rsid w:val="000D649F"/>
    <w:rsid w:val="000E1563"/>
    <w:rsid w:val="000E2FCD"/>
    <w:rsid w:val="000F07DB"/>
    <w:rsid w:val="00100E73"/>
    <w:rsid w:val="00110C93"/>
    <w:rsid w:val="00122E0A"/>
    <w:rsid w:val="001265B2"/>
    <w:rsid w:val="00147441"/>
    <w:rsid w:val="00160D74"/>
    <w:rsid w:val="00160E43"/>
    <w:rsid w:val="00165AFE"/>
    <w:rsid w:val="001765CF"/>
    <w:rsid w:val="00180E20"/>
    <w:rsid w:val="00184048"/>
    <w:rsid w:val="0019425A"/>
    <w:rsid w:val="001959B1"/>
    <w:rsid w:val="001B0031"/>
    <w:rsid w:val="001B133B"/>
    <w:rsid w:val="001B4C9A"/>
    <w:rsid w:val="001B6D3D"/>
    <w:rsid w:val="001D2800"/>
    <w:rsid w:val="001D3EA5"/>
    <w:rsid w:val="001D76B6"/>
    <w:rsid w:val="001E25E0"/>
    <w:rsid w:val="001F0C1A"/>
    <w:rsid w:val="001F7A9A"/>
    <w:rsid w:val="00203783"/>
    <w:rsid w:val="0021005B"/>
    <w:rsid w:val="00215688"/>
    <w:rsid w:val="00226AC1"/>
    <w:rsid w:val="00226E5C"/>
    <w:rsid w:val="00236E64"/>
    <w:rsid w:val="00237058"/>
    <w:rsid w:val="00246D9E"/>
    <w:rsid w:val="00254F7F"/>
    <w:rsid w:val="00255BE3"/>
    <w:rsid w:val="00255F63"/>
    <w:rsid w:val="00271417"/>
    <w:rsid w:val="0029086C"/>
    <w:rsid w:val="002A4667"/>
    <w:rsid w:val="002B0CFF"/>
    <w:rsid w:val="002B32A7"/>
    <w:rsid w:val="002C47D4"/>
    <w:rsid w:val="002D0F57"/>
    <w:rsid w:val="002E207F"/>
    <w:rsid w:val="002E35FF"/>
    <w:rsid w:val="002F6CA0"/>
    <w:rsid w:val="003050DB"/>
    <w:rsid w:val="0031265F"/>
    <w:rsid w:val="00312940"/>
    <w:rsid w:val="003176F4"/>
    <w:rsid w:val="00330176"/>
    <w:rsid w:val="003317B8"/>
    <w:rsid w:val="00336923"/>
    <w:rsid w:val="00341F7C"/>
    <w:rsid w:val="003540B7"/>
    <w:rsid w:val="00362601"/>
    <w:rsid w:val="003643A9"/>
    <w:rsid w:val="003662D0"/>
    <w:rsid w:val="00371EC0"/>
    <w:rsid w:val="00376663"/>
    <w:rsid w:val="00393CCA"/>
    <w:rsid w:val="003A2482"/>
    <w:rsid w:val="003A2C85"/>
    <w:rsid w:val="003B1D16"/>
    <w:rsid w:val="003B49D3"/>
    <w:rsid w:val="003C2FAB"/>
    <w:rsid w:val="003C5693"/>
    <w:rsid w:val="003D2092"/>
    <w:rsid w:val="003D6870"/>
    <w:rsid w:val="003E5AC3"/>
    <w:rsid w:val="003F34D0"/>
    <w:rsid w:val="00400B6C"/>
    <w:rsid w:val="00407F2B"/>
    <w:rsid w:val="00430BE6"/>
    <w:rsid w:val="004340CF"/>
    <w:rsid w:val="00434746"/>
    <w:rsid w:val="00437CFA"/>
    <w:rsid w:val="004433CE"/>
    <w:rsid w:val="004438B2"/>
    <w:rsid w:val="00467FB6"/>
    <w:rsid w:val="004702CC"/>
    <w:rsid w:val="004722B4"/>
    <w:rsid w:val="00474260"/>
    <w:rsid w:val="00475FDB"/>
    <w:rsid w:val="00485A72"/>
    <w:rsid w:val="0049726A"/>
    <w:rsid w:val="004A751F"/>
    <w:rsid w:val="004B3EC5"/>
    <w:rsid w:val="004C2094"/>
    <w:rsid w:val="004C2389"/>
    <w:rsid w:val="004D7CA4"/>
    <w:rsid w:val="004D7DFC"/>
    <w:rsid w:val="00505E5A"/>
    <w:rsid w:val="0051140A"/>
    <w:rsid w:val="00516EA4"/>
    <w:rsid w:val="00517B3A"/>
    <w:rsid w:val="00540E84"/>
    <w:rsid w:val="00543307"/>
    <w:rsid w:val="00553B9D"/>
    <w:rsid w:val="0056263B"/>
    <w:rsid w:val="00562728"/>
    <w:rsid w:val="0056424C"/>
    <w:rsid w:val="00567A80"/>
    <w:rsid w:val="00576CE2"/>
    <w:rsid w:val="005774FE"/>
    <w:rsid w:val="00581274"/>
    <w:rsid w:val="00584174"/>
    <w:rsid w:val="005A0E6D"/>
    <w:rsid w:val="005A0F3E"/>
    <w:rsid w:val="005A4C10"/>
    <w:rsid w:val="005C4492"/>
    <w:rsid w:val="005D032C"/>
    <w:rsid w:val="005D63AC"/>
    <w:rsid w:val="005D645E"/>
    <w:rsid w:val="005D7F0B"/>
    <w:rsid w:val="005E43D5"/>
    <w:rsid w:val="00622006"/>
    <w:rsid w:val="00624FE2"/>
    <w:rsid w:val="00637102"/>
    <w:rsid w:val="0065202B"/>
    <w:rsid w:val="006530D7"/>
    <w:rsid w:val="00667683"/>
    <w:rsid w:val="00681F65"/>
    <w:rsid w:val="00683FA8"/>
    <w:rsid w:val="00684A3B"/>
    <w:rsid w:val="006857BF"/>
    <w:rsid w:val="0069038C"/>
    <w:rsid w:val="006908CE"/>
    <w:rsid w:val="006A05A8"/>
    <w:rsid w:val="006B3ABB"/>
    <w:rsid w:val="006B6342"/>
    <w:rsid w:val="006C3E1E"/>
    <w:rsid w:val="006C6534"/>
    <w:rsid w:val="006C7655"/>
    <w:rsid w:val="006D7BD1"/>
    <w:rsid w:val="006E2D7A"/>
    <w:rsid w:val="006F1247"/>
    <w:rsid w:val="0070293B"/>
    <w:rsid w:val="007167A8"/>
    <w:rsid w:val="00725EE3"/>
    <w:rsid w:val="007453FA"/>
    <w:rsid w:val="007531F0"/>
    <w:rsid w:val="007577F2"/>
    <w:rsid w:val="00763C12"/>
    <w:rsid w:val="00794961"/>
    <w:rsid w:val="007A33D8"/>
    <w:rsid w:val="007A3A02"/>
    <w:rsid w:val="007A729E"/>
    <w:rsid w:val="007B45B1"/>
    <w:rsid w:val="007B5A9D"/>
    <w:rsid w:val="007C51AF"/>
    <w:rsid w:val="007C5384"/>
    <w:rsid w:val="007C5EDE"/>
    <w:rsid w:val="007C64AA"/>
    <w:rsid w:val="007D37A0"/>
    <w:rsid w:val="007D4DE3"/>
    <w:rsid w:val="007D7830"/>
    <w:rsid w:val="007E3565"/>
    <w:rsid w:val="007F638E"/>
    <w:rsid w:val="007F7E8C"/>
    <w:rsid w:val="00803870"/>
    <w:rsid w:val="00803B36"/>
    <w:rsid w:val="00810CE0"/>
    <w:rsid w:val="00811F53"/>
    <w:rsid w:val="00814C24"/>
    <w:rsid w:val="00814DC6"/>
    <w:rsid w:val="00815C17"/>
    <w:rsid w:val="00816D19"/>
    <w:rsid w:val="0081731D"/>
    <w:rsid w:val="00822634"/>
    <w:rsid w:val="008306ED"/>
    <w:rsid w:val="00851486"/>
    <w:rsid w:val="00853A7D"/>
    <w:rsid w:val="0086059C"/>
    <w:rsid w:val="00862376"/>
    <w:rsid w:val="008629A7"/>
    <w:rsid w:val="0086792F"/>
    <w:rsid w:val="00867F4E"/>
    <w:rsid w:val="008726B8"/>
    <w:rsid w:val="00877219"/>
    <w:rsid w:val="0088401C"/>
    <w:rsid w:val="00886BA0"/>
    <w:rsid w:val="008946B5"/>
    <w:rsid w:val="00897784"/>
    <w:rsid w:val="008A697D"/>
    <w:rsid w:val="008B0BB0"/>
    <w:rsid w:val="008B1920"/>
    <w:rsid w:val="008B215F"/>
    <w:rsid w:val="008C4BFF"/>
    <w:rsid w:val="008D4050"/>
    <w:rsid w:val="008D5F54"/>
    <w:rsid w:val="008E0428"/>
    <w:rsid w:val="008E06D7"/>
    <w:rsid w:val="008E4AC3"/>
    <w:rsid w:val="008F7032"/>
    <w:rsid w:val="008F728B"/>
    <w:rsid w:val="00901EB9"/>
    <w:rsid w:val="009132F8"/>
    <w:rsid w:val="009220E2"/>
    <w:rsid w:val="00923599"/>
    <w:rsid w:val="00925CE9"/>
    <w:rsid w:val="009448EB"/>
    <w:rsid w:val="009822F0"/>
    <w:rsid w:val="0098376D"/>
    <w:rsid w:val="00994630"/>
    <w:rsid w:val="0099685F"/>
    <w:rsid w:val="009A7B7F"/>
    <w:rsid w:val="009B2856"/>
    <w:rsid w:val="009B57CF"/>
    <w:rsid w:val="009B5CC5"/>
    <w:rsid w:val="009B7C01"/>
    <w:rsid w:val="009C76BA"/>
    <w:rsid w:val="009D2D28"/>
    <w:rsid w:val="009D5809"/>
    <w:rsid w:val="009D5CFF"/>
    <w:rsid w:val="009E13B4"/>
    <w:rsid w:val="009F0F60"/>
    <w:rsid w:val="00A1241F"/>
    <w:rsid w:val="00A25558"/>
    <w:rsid w:val="00A41752"/>
    <w:rsid w:val="00A63286"/>
    <w:rsid w:val="00A77AF0"/>
    <w:rsid w:val="00A77B60"/>
    <w:rsid w:val="00A81057"/>
    <w:rsid w:val="00A87353"/>
    <w:rsid w:val="00A979F6"/>
    <w:rsid w:val="00AA08C9"/>
    <w:rsid w:val="00AB2808"/>
    <w:rsid w:val="00AB4611"/>
    <w:rsid w:val="00AB4CF9"/>
    <w:rsid w:val="00AC3561"/>
    <w:rsid w:val="00AD26D2"/>
    <w:rsid w:val="00AE6DA0"/>
    <w:rsid w:val="00AF5689"/>
    <w:rsid w:val="00B07CBD"/>
    <w:rsid w:val="00B14340"/>
    <w:rsid w:val="00B144A6"/>
    <w:rsid w:val="00B15E30"/>
    <w:rsid w:val="00B215A5"/>
    <w:rsid w:val="00B24693"/>
    <w:rsid w:val="00B333DF"/>
    <w:rsid w:val="00B36FD8"/>
    <w:rsid w:val="00B42F82"/>
    <w:rsid w:val="00B46253"/>
    <w:rsid w:val="00B67BE8"/>
    <w:rsid w:val="00B77660"/>
    <w:rsid w:val="00B938C9"/>
    <w:rsid w:val="00BB04B7"/>
    <w:rsid w:val="00BB2B06"/>
    <w:rsid w:val="00BB3A9D"/>
    <w:rsid w:val="00BB6A9D"/>
    <w:rsid w:val="00BB7047"/>
    <w:rsid w:val="00BC1058"/>
    <w:rsid w:val="00BC1BB7"/>
    <w:rsid w:val="00BC21FA"/>
    <w:rsid w:val="00BD04F4"/>
    <w:rsid w:val="00BD0C28"/>
    <w:rsid w:val="00BD720C"/>
    <w:rsid w:val="00C0155B"/>
    <w:rsid w:val="00C03CDB"/>
    <w:rsid w:val="00C0729A"/>
    <w:rsid w:val="00C118E7"/>
    <w:rsid w:val="00C231A7"/>
    <w:rsid w:val="00C273B6"/>
    <w:rsid w:val="00C338F7"/>
    <w:rsid w:val="00C502C6"/>
    <w:rsid w:val="00C5078A"/>
    <w:rsid w:val="00C51D1A"/>
    <w:rsid w:val="00C61489"/>
    <w:rsid w:val="00C63EC9"/>
    <w:rsid w:val="00C65FE6"/>
    <w:rsid w:val="00C97EA5"/>
    <w:rsid w:val="00CA450D"/>
    <w:rsid w:val="00CA5939"/>
    <w:rsid w:val="00CB0646"/>
    <w:rsid w:val="00CE23A2"/>
    <w:rsid w:val="00CE31D3"/>
    <w:rsid w:val="00CE466D"/>
    <w:rsid w:val="00CF0611"/>
    <w:rsid w:val="00D04917"/>
    <w:rsid w:val="00D0571E"/>
    <w:rsid w:val="00D05D4B"/>
    <w:rsid w:val="00D153D1"/>
    <w:rsid w:val="00D21665"/>
    <w:rsid w:val="00D26DB5"/>
    <w:rsid w:val="00D27402"/>
    <w:rsid w:val="00D31201"/>
    <w:rsid w:val="00D31EBC"/>
    <w:rsid w:val="00D33800"/>
    <w:rsid w:val="00D700F5"/>
    <w:rsid w:val="00D71ED0"/>
    <w:rsid w:val="00D856F4"/>
    <w:rsid w:val="00D92BC9"/>
    <w:rsid w:val="00D93BE8"/>
    <w:rsid w:val="00DA2260"/>
    <w:rsid w:val="00DA2498"/>
    <w:rsid w:val="00DA3F41"/>
    <w:rsid w:val="00DB57D6"/>
    <w:rsid w:val="00DC4AD0"/>
    <w:rsid w:val="00DC4F57"/>
    <w:rsid w:val="00DC50E9"/>
    <w:rsid w:val="00DC7A04"/>
    <w:rsid w:val="00DD01BF"/>
    <w:rsid w:val="00DE034E"/>
    <w:rsid w:val="00DE07AB"/>
    <w:rsid w:val="00DE2FA5"/>
    <w:rsid w:val="00DE590A"/>
    <w:rsid w:val="00DF7D22"/>
    <w:rsid w:val="00E00937"/>
    <w:rsid w:val="00E0428F"/>
    <w:rsid w:val="00E13978"/>
    <w:rsid w:val="00E168AE"/>
    <w:rsid w:val="00E268F4"/>
    <w:rsid w:val="00E2716C"/>
    <w:rsid w:val="00E4558C"/>
    <w:rsid w:val="00E558CA"/>
    <w:rsid w:val="00E60F48"/>
    <w:rsid w:val="00E61620"/>
    <w:rsid w:val="00E75517"/>
    <w:rsid w:val="00E801B8"/>
    <w:rsid w:val="00E8611B"/>
    <w:rsid w:val="00E91FA4"/>
    <w:rsid w:val="00EE1C51"/>
    <w:rsid w:val="00EE7D6D"/>
    <w:rsid w:val="00EF7B19"/>
    <w:rsid w:val="00F25494"/>
    <w:rsid w:val="00F26784"/>
    <w:rsid w:val="00F269DD"/>
    <w:rsid w:val="00F32B67"/>
    <w:rsid w:val="00F50159"/>
    <w:rsid w:val="00F6132C"/>
    <w:rsid w:val="00F90749"/>
    <w:rsid w:val="00FA4FE1"/>
    <w:rsid w:val="00FA6565"/>
    <w:rsid w:val="00FB3325"/>
    <w:rsid w:val="00FB572B"/>
    <w:rsid w:val="00FC1367"/>
    <w:rsid w:val="00FC25DB"/>
    <w:rsid w:val="00FC7DBD"/>
    <w:rsid w:val="00FF4413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90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94630"/>
    <w:rPr>
      <w:color w:val="0000FF"/>
      <w:u w:val="single"/>
    </w:rPr>
  </w:style>
  <w:style w:type="paragraph" w:styleId="Textbubliny">
    <w:name w:val="Balloon Text"/>
    <w:basedOn w:val="Normlny"/>
    <w:semiHidden/>
    <w:rsid w:val="0033017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EE1C5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E1C51"/>
    <w:pPr>
      <w:tabs>
        <w:tab w:val="center" w:pos="4536"/>
        <w:tab w:val="right" w:pos="9072"/>
      </w:tabs>
    </w:pPr>
  </w:style>
  <w:style w:type="character" w:styleId="PsacstrojHTML">
    <w:name w:val="HTML Typewriter"/>
    <w:rsid w:val="0056263B"/>
    <w:rPr>
      <w:rFonts w:ascii="Courier New" w:eastAsia="Times New Roman" w:hAnsi="Courier New" w:cs="Courier New"/>
      <w:sz w:val="20"/>
      <w:szCs w:val="20"/>
    </w:rPr>
  </w:style>
  <w:style w:type="paragraph" w:customStyle="1" w:styleId="odsek1">
    <w:name w:val="odsek1"/>
    <w:basedOn w:val="Normlny"/>
    <w:rsid w:val="00CA450D"/>
    <w:pPr>
      <w:keepNext/>
      <w:numPr>
        <w:numId w:val="16"/>
      </w:numPr>
      <w:autoSpaceDE w:val="0"/>
      <w:autoSpaceDN w:val="0"/>
      <w:adjustRightInd w:val="0"/>
      <w:spacing w:before="120" w:after="120"/>
      <w:jc w:val="both"/>
    </w:pPr>
    <w:rPr>
      <w:rFonts w:eastAsia="Calibri"/>
      <w:szCs w:val="20"/>
    </w:rPr>
  </w:style>
  <w:style w:type="paragraph" w:styleId="Odsekzoznamu">
    <w:name w:val="List Paragraph"/>
    <w:basedOn w:val="Normlny"/>
    <w:uiPriority w:val="34"/>
    <w:qFormat/>
    <w:rsid w:val="00025D31"/>
    <w:pPr>
      <w:ind w:left="720"/>
      <w:contextualSpacing/>
    </w:pPr>
  </w:style>
  <w:style w:type="paragraph" w:customStyle="1" w:styleId="adda">
    <w:name w:val="adda"/>
    <w:basedOn w:val="Normlny"/>
    <w:rsid w:val="00CA5939"/>
    <w:pPr>
      <w:keepNext/>
      <w:numPr>
        <w:numId w:val="29"/>
      </w:numPr>
      <w:autoSpaceDE w:val="0"/>
      <w:autoSpaceDN w:val="0"/>
      <w:adjustRightInd w:val="0"/>
      <w:spacing w:before="60" w:after="60"/>
      <w:jc w:val="both"/>
    </w:pPr>
    <w:rPr>
      <w:rFonts w:eastAsia="Calibri"/>
      <w:szCs w:val="20"/>
    </w:rPr>
  </w:style>
  <w:style w:type="character" w:customStyle="1" w:styleId="TextpoznmkypodiarouChar">
    <w:name w:val="Text poznámky pod čiarou Char"/>
    <w:link w:val="Textpoznmkypodiarou"/>
    <w:locked/>
    <w:rsid w:val="00271417"/>
    <w:rPr>
      <w:rFonts w:ascii="Calibri" w:eastAsia="Calibri" w:hAnsi="Calibri"/>
      <w:bCs/>
    </w:rPr>
  </w:style>
  <w:style w:type="paragraph" w:styleId="Textpoznmkypodiarou">
    <w:name w:val="footnote text"/>
    <w:basedOn w:val="Normlny"/>
    <w:link w:val="TextpoznmkypodiarouChar"/>
    <w:rsid w:val="00271417"/>
    <w:pPr>
      <w:keepNext/>
      <w:autoSpaceDE w:val="0"/>
      <w:autoSpaceDN w:val="0"/>
      <w:adjustRightInd w:val="0"/>
      <w:ind w:left="227" w:hanging="227"/>
      <w:jc w:val="both"/>
    </w:pPr>
    <w:rPr>
      <w:rFonts w:ascii="Calibri" w:eastAsia="Calibri" w:hAnsi="Calibri"/>
      <w:bCs/>
      <w:sz w:val="20"/>
      <w:szCs w:val="20"/>
    </w:rPr>
  </w:style>
  <w:style w:type="character" w:customStyle="1" w:styleId="TextpoznmkypodiarouChar1">
    <w:name w:val="Text poznámky pod čiarou Char1"/>
    <w:basedOn w:val="Predvolenpsmoodseku"/>
    <w:rsid w:val="00271417"/>
  </w:style>
  <w:style w:type="character" w:styleId="Odkaznapoznmkupodiarou">
    <w:name w:val="footnote reference"/>
    <w:rsid w:val="00271417"/>
    <w:rPr>
      <w:rFonts w:ascii="Times New Roman" w:hAnsi="Times New Roman" w:cs="Times New Roman" w:hint="default"/>
      <w:vertAlign w:val="superscript"/>
    </w:rPr>
  </w:style>
  <w:style w:type="character" w:customStyle="1" w:styleId="PtaChar">
    <w:name w:val="Päta Char"/>
    <w:basedOn w:val="Predvolenpsmoodseku"/>
    <w:link w:val="Pta"/>
    <w:uiPriority w:val="99"/>
    <w:rsid w:val="00434746"/>
    <w:rPr>
      <w:sz w:val="24"/>
      <w:szCs w:val="24"/>
    </w:rPr>
  </w:style>
  <w:style w:type="paragraph" w:customStyle="1" w:styleId="m-6976700853964955154msolistparagraph">
    <w:name w:val="m_-6976700853964955154msolistparagraph"/>
    <w:basedOn w:val="Normlny"/>
    <w:rsid w:val="00CE23A2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D3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rsid w:val="00D2166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21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D21665"/>
  </w:style>
  <w:style w:type="paragraph" w:styleId="Predmetkomentra">
    <w:name w:val="annotation subject"/>
    <w:basedOn w:val="Textkomentra"/>
    <w:next w:val="Textkomentra"/>
    <w:link w:val="PredmetkomentraChar"/>
    <w:rsid w:val="00D21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21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527F-9A2F-4BA8-8AAE-EE74AB8A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>Protech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Rudolf Drahovský</dc:creator>
  <cp:lastModifiedBy>hp</cp:lastModifiedBy>
  <cp:revision>5</cp:revision>
  <cp:lastPrinted>2018-12-29T03:55:00Z</cp:lastPrinted>
  <dcterms:created xsi:type="dcterms:W3CDTF">2019-06-19T19:49:00Z</dcterms:created>
  <dcterms:modified xsi:type="dcterms:W3CDTF">2019-07-01T11:32:00Z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Jaroslav.Repan@zsdis.sk</vt:lpwstr>
  </property>
  <property fmtid="{D5CDD505-2E9C-101B-9397-08002B2CF9AE}" pid="5" name="MSIP_Label_6a0c4d74-2ddf-4a3f-9c85-3b2ab35ffe4a_SetDate">
    <vt:lpwstr>2019-06-19T11:51:31.7586425Z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Extended_MSFT_Method">
    <vt:lpwstr>Automatic</vt:lpwstr>
  </property>
  <property fmtid="{D5CDD505-2E9C-101B-9397-08002B2CF9AE}" pid="9" name="Sensitivity">
    <vt:lpwstr>Interné (Internal)</vt:lpwstr>
  </property>
</Properties>
</file>